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83" w:rsidRDefault="005B4883">
      <w:pPr>
        <w:rPr>
          <w:b/>
          <w:bCs/>
        </w:rPr>
      </w:pPr>
      <w:r>
        <w:rPr>
          <w:b/>
          <w:bCs/>
        </w:rPr>
        <w:t>Last</w:t>
      </w:r>
      <w:r w:rsidR="00D73FF5">
        <w:rPr>
          <w:b/>
          <w:bCs/>
        </w:rPr>
        <w:t xml:space="preserve"> </w:t>
      </w:r>
      <w:r>
        <w:rPr>
          <w:b/>
          <w:bCs/>
        </w:rPr>
        <w:t>data</w:t>
      </w:r>
      <w:r w:rsidR="00D73FF5">
        <w:rPr>
          <w:b/>
          <w:bCs/>
        </w:rPr>
        <w:t xml:space="preserve"> </w:t>
      </w:r>
      <w:r>
        <w:rPr>
          <w:b/>
          <w:bCs/>
        </w:rPr>
        <w:t>updates:</w:t>
      </w:r>
      <w:r w:rsidR="00D73FF5">
        <w:rPr>
          <w:b/>
          <w:bCs/>
        </w:rPr>
        <w:t xml:space="preserve"> </w:t>
      </w:r>
      <w:r w:rsidR="0070705F">
        <w:rPr>
          <w:rFonts w:hint="eastAsia"/>
          <w:b/>
        </w:rPr>
        <w:t>0</w:t>
      </w:r>
      <w:r w:rsidR="00B811E2">
        <w:rPr>
          <w:b/>
        </w:rPr>
        <w:t>6</w:t>
      </w:r>
      <w:r w:rsidR="005859F3">
        <w:rPr>
          <w:rFonts w:hint="eastAsia"/>
          <w:b/>
        </w:rPr>
        <w:t xml:space="preserve"> </w:t>
      </w:r>
      <w:r w:rsidR="00B811E2">
        <w:rPr>
          <w:b/>
        </w:rPr>
        <w:t>January</w:t>
      </w:r>
      <w:r w:rsidR="00F90D99" w:rsidRPr="00231289">
        <w:rPr>
          <w:rFonts w:hint="eastAsia"/>
          <w:b/>
        </w:rPr>
        <w:t xml:space="preserve"> 201</w:t>
      </w:r>
      <w:r w:rsidR="00B811E2">
        <w:rPr>
          <w:b/>
        </w:rPr>
        <w:t>6</w:t>
      </w:r>
    </w:p>
    <w:p w:rsidR="00F13D2B" w:rsidRDefault="00F13D2B" w:rsidP="005A1506">
      <w:pPr>
        <w:ind w:left="284" w:hanging="284"/>
      </w:pPr>
      <w:r>
        <w:rPr>
          <w:rFonts w:hint="eastAsia"/>
        </w:rPr>
        <w:t>Chiu, W.T. and</w:t>
      </w:r>
      <w:r w:rsidRPr="00835622">
        <w:rPr>
          <w:bCs/>
        </w:rPr>
        <w:t xml:space="preserve"> </w:t>
      </w:r>
      <w:r w:rsidRPr="00812E12">
        <w:rPr>
          <w:b/>
          <w:bCs/>
        </w:rPr>
        <w:t>Ho, Y.S.</w:t>
      </w:r>
      <w:r w:rsidR="00812E12">
        <w:rPr>
          <w:rFonts w:hint="eastAsia"/>
          <w:bCs/>
        </w:rPr>
        <w:t>*</w:t>
      </w:r>
      <w:r w:rsidRPr="00F13D2B">
        <w:t xml:space="preserve"> </w:t>
      </w:r>
      <w:r>
        <w:t>(200</w:t>
      </w:r>
      <w:r>
        <w:rPr>
          <w:rFonts w:hint="eastAsia"/>
        </w:rPr>
        <w:t>7</w:t>
      </w:r>
      <w:r>
        <w:t>)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 xml:space="preserve">Bibliometric analysis of </w:t>
      </w:r>
      <w:r>
        <w:t>tsunami</w:t>
      </w:r>
      <w:r>
        <w:rPr>
          <w:rFonts w:hint="eastAsia"/>
        </w:rPr>
        <w:t xml:space="preserve"> research</w:t>
      </w:r>
      <w:r>
        <w:t xml:space="preserve">. </w:t>
      </w:r>
      <w:r>
        <w:rPr>
          <w:i/>
          <w:iCs/>
          <w:kern w:val="0"/>
        </w:rPr>
        <w:t>Scientometrics</w:t>
      </w:r>
      <w:r>
        <w:rPr>
          <w:kern w:val="0"/>
        </w:rPr>
        <w:t xml:space="preserve">, </w:t>
      </w:r>
      <w:r>
        <w:rPr>
          <w:b/>
          <w:bCs/>
          <w:kern w:val="0"/>
        </w:rPr>
        <w:t>7</w:t>
      </w:r>
      <w:r>
        <w:rPr>
          <w:rFonts w:hint="eastAsia"/>
          <w:b/>
          <w:bCs/>
          <w:kern w:val="0"/>
        </w:rPr>
        <w:t>3</w:t>
      </w:r>
      <w:r>
        <w:rPr>
          <w:kern w:val="0"/>
        </w:rPr>
        <w:t xml:space="preserve"> (1), </w:t>
      </w:r>
      <w:r>
        <w:rPr>
          <w:rFonts w:hint="eastAsia"/>
          <w:kern w:val="0"/>
        </w:rPr>
        <w:t>3-17.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1843"/>
        <w:gridCol w:w="1968"/>
        <w:gridCol w:w="1640"/>
        <w:gridCol w:w="1928"/>
      </w:tblGrid>
      <w:tr w:rsidR="00F13D2B" w:rsidTr="00C53DFC">
        <w:trPr>
          <w:jc w:val="center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D2B" w:rsidRDefault="00F13D2B" w:rsidP="00F13D2B">
            <w:pPr>
              <w:rPr>
                <w:rFonts w:ascii="Arial Unicode MS" w:eastAsia="Arial Unicode MS" w:hAnsi="Arial Unicode MS" w:cs="Arial Unicode MS"/>
              </w:rPr>
            </w:pPr>
            <w:r>
              <w:t>Document type: Article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D2B" w:rsidRDefault="00F13D2B" w:rsidP="00F13D2B">
            <w:pPr>
              <w:rPr>
                <w:rFonts w:ascii="Arial Unicode MS" w:eastAsia="Arial Unicode MS" w:hAnsi="Arial Unicode MS" w:cs="Arial Unicode MS"/>
              </w:rPr>
            </w:pPr>
            <w:r>
              <w:t>Language: English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D2B" w:rsidRDefault="00F13D2B" w:rsidP="00F13D2B">
            <w:pPr>
              <w:rPr>
                <w:rFonts w:ascii="Arial Unicode MS" w:eastAsia="Arial Unicode MS" w:hAnsi="Arial Unicode MS" w:cs="Arial Unicode MS"/>
              </w:rPr>
            </w:pPr>
            <w:r>
              <w:t>Cited references:</w:t>
            </w:r>
            <w:r>
              <w:rPr>
                <w:rFonts w:hint="eastAsia"/>
              </w:rPr>
              <w:t xml:space="preserve"> 10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D2B" w:rsidRDefault="00F13D2B" w:rsidP="00C53DFC">
            <w:pPr>
              <w:rPr>
                <w:rFonts w:eastAsia="Arial Unicode MS" w:hAnsi="Arial Unicode MS"/>
              </w:rPr>
            </w:pPr>
            <w:r>
              <w:t xml:space="preserve">Times cited: </w:t>
            </w:r>
            <w:r w:rsidR="00C53DFC">
              <w:t>103</w:t>
            </w:r>
            <w:bookmarkStart w:id="0" w:name="_GoBack"/>
            <w:bookmarkEnd w:id="0"/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13D2B" w:rsidRDefault="00F13D2B" w:rsidP="00C53DFC">
            <w:pPr>
              <w:rPr>
                <w:rFonts w:ascii="Arial Unicode MS" w:eastAsia="Arial Unicode MS" w:hAnsi="Arial Unicode MS"/>
              </w:rPr>
            </w:pPr>
            <w:r>
              <w:t xml:space="preserve">Times </w:t>
            </w:r>
            <w:proofErr w:type="spellStart"/>
            <w:r>
              <w:t>self cited</w:t>
            </w:r>
            <w:proofErr w:type="spellEnd"/>
            <w:r>
              <w:t xml:space="preserve">: </w:t>
            </w:r>
            <w:r w:rsidR="00E036C1">
              <w:rPr>
                <w:rFonts w:hint="eastAsia"/>
              </w:rPr>
              <w:t>2</w:t>
            </w:r>
            <w:r w:rsidR="00C53DFC">
              <w:t>9</w:t>
            </w:r>
          </w:p>
        </w:tc>
      </w:tr>
    </w:tbl>
    <w:p w:rsidR="00F3324B" w:rsidRPr="00F3324B" w:rsidRDefault="00F3324B" w:rsidP="005A1506">
      <w:pPr>
        <w:ind w:left="284" w:hanging="284"/>
      </w:pPr>
      <w:r w:rsidRPr="00F3324B">
        <w:t>Abstract:</w:t>
      </w:r>
      <w:r>
        <w:t xml:space="preserve"> </w:t>
      </w:r>
      <w:r w:rsidRPr="00F3324B">
        <w:t>The</w:t>
      </w:r>
      <w:r>
        <w:t xml:space="preserve"> </w:t>
      </w:r>
      <w:r w:rsidRPr="00F3324B">
        <w:t>use</w:t>
      </w:r>
      <w:r>
        <w:t xml:space="preserve"> </w:t>
      </w:r>
      <w:r w:rsidRPr="00F3324B">
        <w:t>of</w:t>
      </w:r>
      <w:r>
        <w:t xml:space="preserve"> </w:t>
      </w:r>
      <w:r w:rsidRPr="00F3324B">
        <w:t>the</w:t>
      </w:r>
      <w:r>
        <w:t xml:space="preserve"> </w:t>
      </w:r>
      <w:proofErr w:type="spellStart"/>
      <w:r w:rsidRPr="00F3324B">
        <w:t>bibilometric</w:t>
      </w:r>
      <w:proofErr w:type="spellEnd"/>
      <w:r>
        <w:t xml:space="preserve"> </w:t>
      </w:r>
      <w:r w:rsidRPr="00F3324B">
        <w:t>analytical</w:t>
      </w:r>
      <w:r>
        <w:t xml:space="preserve"> </w:t>
      </w:r>
      <w:r w:rsidRPr="00F3324B">
        <w:t>technique</w:t>
      </w:r>
      <w:r>
        <w:t xml:space="preserve"> </w:t>
      </w:r>
      <w:r w:rsidRPr="00F3324B">
        <w:t>for</w:t>
      </w:r>
      <w:r>
        <w:t xml:space="preserve"> </w:t>
      </w:r>
      <w:r w:rsidRPr="00F3324B">
        <w:t>examining</w:t>
      </w:r>
      <w:r>
        <w:t xml:space="preserve"> </w:t>
      </w:r>
      <w:r w:rsidRPr="00F3324B">
        <w:t>tsunami</w:t>
      </w:r>
      <w:r>
        <w:t xml:space="preserve"> </w:t>
      </w:r>
      <w:r w:rsidRPr="00F3324B">
        <w:t>research</w:t>
      </w:r>
      <w:r>
        <w:t xml:space="preserve"> </w:t>
      </w:r>
      <w:r w:rsidRPr="00F3324B">
        <w:t>does</w:t>
      </w:r>
      <w:r>
        <w:t xml:space="preserve"> </w:t>
      </w:r>
      <w:r w:rsidRPr="00F3324B">
        <w:t>not</w:t>
      </w:r>
      <w:r>
        <w:t xml:space="preserve"> </w:t>
      </w:r>
      <w:r w:rsidRPr="00F3324B">
        <w:t>exist</w:t>
      </w:r>
      <w:r>
        <w:t xml:space="preserve"> </w:t>
      </w:r>
      <w:r w:rsidRPr="00F3324B">
        <w:t>in</w:t>
      </w:r>
      <w:r>
        <w:t xml:space="preserve"> </w:t>
      </w:r>
      <w:r w:rsidRPr="00F3324B">
        <w:t>the</w:t>
      </w:r>
      <w:r>
        <w:t xml:space="preserve"> </w:t>
      </w:r>
      <w:r w:rsidRPr="00F3324B">
        <w:t>literature.</w:t>
      </w:r>
      <w:r>
        <w:t xml:space="preserve"> </w:t>
      </w:r>
      <w:r w:rsidRPr="00F3324B">
        <w:t>The</w:t>
      </w:r>
      <w:r>
        <w:t xml:space="preserve"> </w:t>
      </w:r>
      <w:r w:rsidRPr="00F3324B">
        <w:t>objective</w:t>
      </w:r>
      <w:r>
        <w:t xml:space="preserve"> </w:t>
      </w:r>
      <w:r w:rsidRPr="00F3324B">
        <w:t>of</w:t>
      </w:r>
      <w:r>
        <w:t xml:space="preserve"> </w:t>
      </w:r>
      <w:r w:rsidRPr="00F3324B">
        <w:t>the</w:t>
      </w:r>
      <w:r>
        <w:t xml:space="preserve"> </w:t>
      </w:r>
      <w:r w:rsidRPr="00F3324B">
        <w:t>study</w:t>
      </w:r>
      <w:r>
        <w:t xml:space="preserve"> </w:t>
      </w:r>
      <w:r w:rsidRPr="00F3324B">
        <w:t>was</w:t>
      </w:r>
      <w:r>
        <w:t xml:space="preserve"> </w:t>
      </w:r>
      <w:r w:rsidRPr="00F3324B">
        <w:t>to</w:t>
      </w:r>
      <w:r>
        <w:t xml:space="preserve"> </w:t>
      </w:r>
      <w:r w:rsidRPr="00F3324B">
        <w:t>perform</w:t>
      </w:r>
      <w:r>
        <w:t xml:space="preserve"> </w:t>
      </w:r>
      <w:r w:rsidRPr="00F3324B">
        <w:t>a</w:t>
      </w:r>
      <w:r>
        <w:t xml:space="preserve"> </w:t>
      </w:r>
      <w:r w:rsidRPr="00F3324B">
        <w:t>bibliometric</w:t>
      </w:r>
      <w:r>
        <w:t xml:space="preserve"> </w:t>
      </w:r>
      <w:r w:rsidRPr="00F3324B">
        <w:t>analysis</w:t>
      </w:r>
      <w:r>
        <w:t xml:space="preserve"> </w:t>
      </w:r>
      <w:r w:rsidRPr="00F3324B">
        <w:t>of</w:t>
      </w:r>
      <w:r>
        <w:t xml:space="preserve"> </w:t>
      </w:r>
      <w:r w:rsidRPr="00F3324B">
        <w:t>all</w:t>
      </w:r>
      <w:r>
        <w:t xml:space="preserve"> </w:t>
      </w:r>
      <w:r w:rsidRPr="00F3324B">
        <w:t>tsunami-related</w:t>
      </w:r>
      <w:r>
        <w:t xml:space="preserve"> </w:t>
      </w:r>
      <w:r w:rsidRPr="00F3324B">
        <w:t>publications</w:t>
      </w:r>
      <w:r>
        <w:t xml:space="preserve"> </w:t>
      </w:r>
      <w:r w:rsidRPr="00F3324B">
        <w:t>in</w:t>
      </w:r>
      <w:r>
        <w:t xml:space="preserve"> </w:t>
      </w:r>
      <w:r w:rsidRPr="00F3324B">
        <w:t>the</w:t>
      </w:r>
      <w:r>
        <w:t xml:space="preserve"> </w:t>
      </w:r>
      <w:r w:rsidRPr="00F3324B">
        <w:t>Science</w:t>
      </w:r>
      <w:r>
        <w:t xml:space="preserve"> </w:t>
      </w:r>
      <w:r w:rsidRPr="00F3324B">
        <w:t>Citation</w:t>
      </w:r>
      <w:r>
        <w:t xml:space="preserve"> </w:t>
      </w:r>
      <w:r w:rsidRPr="00F3324B">
        <w:t>Index</w:t>
      </w:r>
      <w:r>
        <w:t xml:space="preserve"> </w:t>
      </w:r>
      <w:r w:rsidRPr="00F3324B">
        <w:t>(SCI).</w:t>
      </w:r>
      <w:r>
        <w:t xml:space="preserve"> </w:t>
      </w:r>
      <w:r w:rsidRPr="00F3324B">
        <w:t>Analyzed</w:t>
      </w:r>
      <w:r>
        <w:t xml:space="preserve"> </w:t>
      </w:r>
      <w:r w:rsidRPr="00F3324B">
        <w:t>parameters</w:t>
      </w:r>
      <w:r>
        <w:t xml:space="preserve"> </w:t>
      </w:r>
      <w:r w:rsidRPr="00F3324B">
        <w:t>included</w:t>
      </w:r>
      <w:r>
        <w:t xml:space="preserve"> </w:t>
      </w:r>
      <w:r w:rsidRPr="00F3324B">
        <w:t>document</w:t>
      </w:r>
      <w:r>
        <w:t xml:space="preserve"> </w:t>
      </w:r>
      <w:r w:rsidRPr="00F3324B">
        <w:t>type,</w:t>
      </w:r>
      <w:r>
        <w:t xml:space="preserve"> </w:t>
      </w:r>
      <w:r w:rsidRPr="00F3324B">
        <w:t>language</w:t>
      </w:r>
      <w:r>
        <w:t xml:space="preserve"> </w:t>
      </w:r>
      <w:r w:rsidRPr="00F3324B">
        <w:t>of</w:t>
      </w:r>
      <w:r>
        <w:t xml:space="preserve"> </w:t>
      </w:r>
      <w:r w:rsidRPr="00F3324B">
        <w:t>publication,</w:t>
      </w:r>
      <w:r>
        <w:t xml:space="preserve"> </w:t>
      </w:r>
      <w:r w:rsidRPr="00F3324B">
        <w:t>publication</w:t>
      </w:r>
      <w:r>
        <w:t xml:space="preserve"> </w:t>
      </w:r>
      <w:r w:rsidRPr="00F3324B">
        <w:t>output,</w:t>
      </w:r>
      <w:r>
        <w:t xml:space="preserve"> </w:t>
      </w:r>
      <w:r w:rsidRPr="00F3324B">
        <w:t>authorship,</w:t>
      </w:r>
      <w:r>
        <w:t xml:space="preserve"> </w:t>
      </w:r>
      <w:r w:rsidRPr="00F3324B">
        <w:t>publication</w:t>
      </w:r>
      <w:r>
        <w:t xml:space="preserve"> </w:t>
      </w:r>
      <w:r w:rsidRPr="00F3324B">
        <w:t>patterns,</w:t>
      </w:r>
      <w:r>
        <w:t xml:space="preserve"> </w:t>
      </w:r>
      <w:r w:rsidRPr="00F3324B">
        <w:t>distribution</w:t>
      </w:r>
      <w:r>
        <w:t xml:space="preserve"> </w:t>
      </w:r>
      <w:r w:rsidRPr="00F3324B">
        <w:t>of</w:t>
      </w:r>
      <w:r>
        <w:t xml:space="preserve"> </w:t>
      </w:r>
      <w:r w:rsidRPr="00F3324B">
        <w:t>subject</w:t>
      </w:r>
      <w:r>
        <w:t xml:space="preserve"> </w:t>
      </w:r>
      <w:r w:rsidRPr="00F3324B">
        <w:t>category,</w:t>
      </w:r>
      <w:r>
        <w:t xml:space="preserve"> </w:t>
      </w:r>
      <w:r w:rsidRPr="00F3324B">
        <w:t>distribution</w:t>
      </w:r>
      <w:r>
        <w:t xml:space="preserve"> </w:t>
      </w:r>
      <w:r w:rsidRPr="00F3324B">
        <w:t>of</w:t>
      </w:r>
      <w:r>
        <w:t xml:space="preserve"> </w:t>
      </w:r>
      <w:r w:rsidRPr="00F3324B">
        <w:t>author</w:t>
      </w:r>
      <w:r>
        <w:t xml:space="preserve"> </w:t>
      </w:r>
      <w:r w:rsidRPr="00F3324B">
        <w:t>keywords,</w:t>
      </w:r>
      <w:r>
        <w:t xml:space="preserve"> </w:t>
      </w:r>
      <w:proofErr w:type="gramStart"/>
      <w:r w:rsidRPr="00F3324B">
        <w:t>country</w:t>
      </w:r>
      <w:proofErr w:type="gramEnd"/>
      <w:r>
        <w:t xml:space="preserve"> </w:t>
      </w:r>
      <w:r w:rsidRPr="00F3324B">
        <w:t>of</w:t>
      </w:r>
      <w:r>
        <w:t xml:space="preserve"> </w:t>
      </w:r>
      <w:r w:rsidRPr="00F3324B">
        <w:t>publication,</w:t>
      </w:r>
      <w:r>
        <w:t xml:space="preserve"> </w:t>
      </w:r>
      <w:r w:rsidRPr="00F3324B">
        <w:t>most-frequently</w:t>
      </w:r>
      <w:r>
        <w:t xml:space="preserve"> </w:t>
      </w:r>
      <w:r w:rsidRPr="00F3324B">
        <w:t>cited</w:t>
      </w:r>
      <w:r>
        <w:t xml:space="preserve"> </w:t>
      </w:r>
      <w:r w:rsidRPr="00F3324B">
        <w:t>article,</w:t>
      </w:r>
      <w:r>
        <w:t xml:space="preserve"> </w:t>
      </w:r>
      <w:r w:rsidRPr="00F3324B">
        <w:t>and</w:t>
      </w:r>
      <w:r>
        <w:t xml:space="preserve"> </w:t>
      </w:r>
      <w:r w:rsidRPr="00F3324B">
        <w:t>document</w:t>
      </w:r>
      <w:r>
        <w:t xml:space="preserve"> </w:t>
      </w:r>
      <w:r w:rsidRPr="00F3324B">
        <w:t>distribution</w:t>
      </w:r>
      <w:r>
        <w:t xml:space="preserve"> </w:t>
      </w:r>
      <w:r w:rsidRPr="00F3324B">
        <w:t>after</w:t>
      </w:r>
      <w:r>
        <w:t xml:space="preserve"> </w:t>
      </w:r>
      <w:r w:rsidRPr="00F3324B">
        <w:t>the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 w:rsidRPr="00F3324B">
            <w:t>Indonesia</w:t>
          </w:r>
        </w:smartTag>
      </w:smartTag>
      <w:r>
        <w:t xml:space="preserve"> </w:t>
      </w:r>
      <w:r w:rsidRPr="00F3324B">
        <w:t>tsunami.</w:t>
      </w:r>
      <w:r>
        <w:t xml:space="preserve"> </w:t>
      </w:r>
      <w:r w:rsidRPr="00F3324B">
        <w:t>The</w:t>
      </w:r>
      <w:r>
        <w:t xml:space="preserve"> </w:t>
      </w:r>
      <w:smartTag w:uri="urn:schemas-microsoft-com:office:smarttags" w:element="country-region">
        <w:r w:rsidRPr="00F3324B">
          <w:t>US</w:t>
        </w:r>
      </w:smartTag>
      <w:r>
        <w:t xml:space="preserve"> </w:t>
      </w:r>
      <w:r w:rsidRPr="00F3324B">
        <w:t>and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 w:rsidRPr="00F3324B">
            <w:t>Japan</w:t>
          </w:r>
        </w:smartTag>
      </w:smartTag>
      <w:r>
        <w:t xml:space="preserve"> </w:t>
      </w:r>
      <w:r w:rsidRPr="00F3324B">
        <w:t>produced</w:t>
      </w:r>
      <w:r>
        <w:t xml:space="preserve"> </w:t>
      </w:r>
      <w:r w:rsidRPr="00F3324B">
        <w:t>53%</w:t>
      </w:r>
      <w:r>
        <w:t xml:space="preserve"> </w:t>
      </w:r>
      <w:r w:rsidRPr="00F3324B">
        <w:t>of</w:t>
      </w:r>
      <w:r>
        <w:t xml:space="preserve"> </w:t>
      </w:r>
      <w:r w:rsidRPr="00F3324B">
        <w:t>the</w:t>
      </w:r>
      <w:r>
        <w:t xml:space="preserve"> </w:t>
      </w:r>
      <w:r w:rsidRPr="00F3324B">
        <w:t>total</w:t>
      </w:r>
      <w:r>
        <w:t xml:space="preserve"> </w:t>
      </w:r>
      <w:r w:rsidRPr="00F3324B">
        <w:t>output</w:t>
      </w:r>
      <w:r>
        <w:t xml:space="preserve"> </w:t>
      </w:r>
      <w:r w:rsidRPr="00F3324B">
        <w:t>where</w:t>
      </w:r>
      <w:r>
        <w:t xml:space="preserve"> </w:t>
      </w:r>
      <w:r w:rsidRPr="00F3324B">
        <w:t>the</w:t>
      </w:r>
      <w:r>
        <w:t xml:space="preserve"> </w:t>
      </w:r>
      <w:r w:rsidRPr="00F3324B">
        <w:t>seven</w:t>
      </w:r>
      <w:r>
        <w:t xml:space="preserve"> </w:t>
      </w:r>
      <w:r w:rsidRPr="00F3324B">
        <w:t>major</w:t>
      </w:r>
      <w:r>
        <w:t xml:space="preserve"> </w:t>
      </w:r>
      <w:r w:rsidRPr="00F3324B">
        <w:t>industrial</w:t>
      </w:r>
      <w:r>
        <w:t xml:space="preserve"> </w:t>
      </w:r>
      <w:r w:rsidRPr="00F3324B">
        <w:t>countries</w:t>
      </w:r>
      <w:r>
        <w:t xml:space="preserve"> </w:t>
      </w:r>
      <w:r w:rsidRPr="00F3324B">
        <w:t>accounted</w:t>
      </w:r>
      <w:r>
        <w:t xml:space="preserve"> </w:t>
      </w:r>
      <w:r w:rsidRPr="00F3324B">
        <w:t>for</w:t>
      </w:r>
      <w:r>
        <w:t xml:space="preserve"> </w:t>
      </w:r>
      <w:r w:rsidRPr="00F3324B">
        <w:t>the</w:t>
      </w:r>
      <w:r>
        <w:t xml:space="preserve"> </w:t>
      </w:r>
      <w:r w:rsidRPr="00F3324B">
        <w:t>majority</w:t>
      </w:r>
      <w:r>
        <w:t xml:space="preserve"> </w:t>
      </w:r>
      <w:r w:rsidRPr="00F3324B">
        <w:t>of</w:t>
      </w:r>
      <w:r>
        <w:t xml:space="preserve"> </w:t>
      </w:r>
      <w:r w:rsidRPr="00F3324B">
        <w:t>the</w:t>
      </w:r>
      <w:r>
        <w:t xml:space="preserve"> </w:t>
      </w:r>
      <w:r w:rsidRPr="00F3324B">
        <w:t>total</w:t>
      </w:r>
      <w:r>
        <w:t xml:space="preserve"> </w:t>
      </w:r>
      <w:r w:rsidRPr="00F3324B">
        <w:t>production.</w:t>
      </w:r>
      <w:r>
        <w:t xml:space="preserve"> </w:t>
      </w:r>
      <w:r w:rsidRPr="00F3324B">
        <w:t>English</w:t>
      </w:r>
      <w:r>
        <w:t xml:space="preserve"> </w:t>
      </w:r>
      <w:r w:rsidRPr="00F3324B">
        <w:t>was</w:t>
      </w:r>
      <w:r>
        <w:t xml:space="preserve"> </w:t>
      </w:r>
      <w:r w:rsidRPr="00F3324B">
        <w:t>the</w:t>
      </w:r>
      <w:r>
        <w:t xml:space="preserve"> </w:t>
      </w:r>
      <w:r w:rsidRPr="00F3324B">
        <w:t>dominant</w:t>
      </w:r>
      <w:r>
        <w:t xml:space="preserve"> </w:t>
      </w:r>
      <w:r w:rsidRPr="00F3324B">
        <w:t>language,</w:t>
      </w:r>
      <w:r>
        <w:t xml:space="preserve"> </w:t>
      </w:r>
      <w:r w:rsidRPr="00F3324B">
        <w:t>comprising</w:t>
      </w:r>
      <w:r>
        <w:t xml:space="preserve"> </w:t>
      </w:r>
      <w:r w:rsidRPr="00F3324B">
        <w:t>95%</w:t>
      </w:r>
      <w:r>
        <w:t xml:space="preserve"> </w:t>
      </w:r>
      <w:r w:rsidRPr="00F3324B">
        <w:t>of</w:t>
      </w:r>
      <w:r>
        <w:t xml:space="preserve"> </w:t>
      </w:r>
      <w:r w:rsidRPr="00F3324B">
        <w:t>articles.</w:t>
      </w:r>
      <w:r>
        <w:t xml:space="preserve"> </w:t>
      </w:r>
      <w:r w:rsidRPr="00F3324B">
        <w:t>A</w:t>
      </w:r>
      <w:r>
        <w:t xml:space="preserve"> </w:t>
      </w:r>
      <w:r w:rsidRPr="00F3324B">
        <w:t>simulation</w:t>
      </w:r>
      <w:r>
        <w:t xml:space="preserve"> </w:t>
      </w:r>
      <w:r w:rsidRPr="00F3324B">
        <w:t>model</w:t>
      </w:r>
      <w:r>
        <w:t xml:space="preserve"> </w:t>
      </w:r>
      <w:r w:rsidRPr="00F3324B">
        <w:t>was</w:t>
      </w:r>
      <w:r>
        <w:t xml:space="preserve"> </w:t>
      </w:r>
      <w:r w:rsidRPr="00F3324B">
        <w:t>applied</w:t>
      </w:r>
      <w:r>
        <w:t xml:space="preserve"> </w:t>
      </w:r>
      <w:r w:rsidRPr="00F3324B">
        <w:t>to</w:t>
      </w:r>
      <w:r>
        <w:t xml:space="preserve"> </w:t>
      </w:r>
      <w:r w:rsidRPr="00F3324B">
        <w:t>describe</w:t>
      </w:r>
      <w:r>
        <w:t xml:space="preserve"> </w:t>
      </w:r>
      <w:r w:rsidRPr="00F3324B">
        <w:t>the</w:t>
      </w:r>
      <w:r>
        <w:t xml:space="preserve"> </w:t>
      </w:r>
      <w:r w:rsidRPr="00F3324B">
        <w:t>relationship</w:t>
      </w:r>
      <w:r>
        <w:t xml:space="preserve"> </w:t>
      </w:r>
      <w:r w:rsidRPr="00F3324B">
        <w:t>between</w:t>
      </w:r>
      <w:r>
        <w:t xml:space="preserve"> </w:t>
      </w:r>
      <w:r w:rsidRPr="00F3324B">
        <w:t>the</w:t>
      </w:r>
      <w:r>
        <w:t xml:space="preserve"> </w:t>
      </w:r>
      <w:r w:rsidRPr="00F3324B">
        <w:t>number</w:t>
      </w:r>
      <w:r>
        <w:t xml:space="preserve"> </w:t>
      </w:r>
      <w:r w:rsidRPr="00F3324B">
        <w:t>of</w:t>
      </w:r>
      <w:r>
        <w:t xml:space="preserve"> </w:t>
      </w:r>
      <w:r w:rsidRPr="00F3324B">
        <w:t>authors</w:t>
      </w:r>
      <w:r>
        <w:t xml:space="preserve"> </w:t>
      </w:r>
      <w:r w:rsidRPr="00F3324B">
        <w:t>and</w:t>
      </w:r>
      <w:r>
        <w:t xml:space="preserve"> </w:t>
      </w:r>
      <w:r w:rsidRPr="00F3324B">
        <w:t>the</w:t>
      </w:r>
      <w:r>
        <w:t xml:space="preserve"> </w:t>
      </w:r>
      <w:r w:rsidRPr="00F3324B">
        <w:t>number</w:t>
      </w:r>
      <w:r>
        <w:t xml:space="preserve"> </w:t>
      </w:r>
      <w:r w:rsidRPr="00F3324B">
        <w:t>of</w:t>
      </w:r>
      <w:r>
        <w:t xml:space="preserve"> </w:t>
      </w:r>
      <w:r w:rsidRPr="00F3324B">
        <w:t>articles,</w:t>
      </w:r>
      <w:r>
        <w:t xml:space="preserve"> </w:t>
      </w:r>
      <w:r w:rsidRPr="00F3324B">
        <w:t>the</w:t>
      </w:r>
      <w:r>
        <w:t xml:space="preserve"> </w:t>
      </w:r>
      <w:r w:rsidRPr="00F3324B">
        <w:t>number</w:t>
      </w:r>
      <w:r>
        <w:t xml:space="preserve"> </w:t>
      </w:r>
      <w:r w:rsidRPr="00F3324B">
        <w:t>of</w:t>
      </w:r>
      <w:r>
        <w:t xml:space="preserve"> </w:t>
      </w:r>
      <w:r w:rsidRPr="00F3324B">
        <w:t>journals</w:t>
      </w:r>
      <w:r>
        <w:t xml:space="preserve"> </w:t>
      </w:r>
      <w:r w:rsidRPr="00F3324B">
        <w:t>and</w:t>
      </w:r>
      <w:r>
        <w:t xml:space="preserve"> </w:t>
      </w:r>
      <w:r w:rsidRPr="00F3324B">
        <w:t>the</w:t>
      </w:r>
      <w:r>
        <w:t xml:space="preserve"> </w:t>
      </w:r>
      <w:r w:rsidRPr="00F3324B">
        <w:t>number</w:t>
      </w:r>
      <w:r>
        <w:t xml:space="preserve"> </w:t>
      </w:r>
      <w:r w:rsidRPr="00F3324B">
        <w:t>of</w:t>
      </w:r>
      <w:r>
        <w:t xml:space="preserve"> </w:t>
      </w:r>
      <w:r w:rsidRPr="00F3324B">
        <w:t>articles,</w:t>
      </w:r>
      <w:r>
        <w:t xml:space="preserve"> </w:t>
      </w:r>
      <w:r w:rsidRPr="00F3324B">
        <w:t>and</w:t>
      </w:r>
      <w:r>
        <w:t xml:space="preserve"> </w:t>
      </w:r>
      <w:r w:rsidRPr="00F3324B">
        <w:t>the</w:t>
      </w:r>
      <w:r>
        <w:t xml:space="preserve"> </w:t>
      </w:r>
      <w:r w:rsidRPr="00F3324B">
        <w:t>percentage</w:t>
      </w:r>
      <w:r>
        <w:t xml:space="preserve"> </w:t>
      </w:r>
      <w:r w:rsidRPr="00F3324B">
        <w:t>of</w:t>
      </w:r>
      <w:r>
        <w:t xml:space="preserve"> </w:t>
      </w:r>
      <w:r w:rsidRPr="00F3324B">
        <w:t>total</w:t>
      </w:r>
      <w:r>
        <w:t xml:space="preserve"> </w:t>
      </w:r>
      <w:r w:rsidRPr="00F3324B">
        <w:t>articles</w:t>
      </w:r>
      <w:r>
        <w:t xml:space="preserve"> </w:t>
      </w:r>
      <w:r w:rsidRPr="00F3324B">
        <w:t>and</w:t>
      </w:r>
      <w:r>
        <w:t xml:space="preserve"> </w:t>
      </w:r>
      <w:r w:rsidRPr="00F3324B">
        <w:t>the</w:t>
      </w:r>
      <w:r>
        <w:t xml:space="preserve"> </w:t>
      </w:r>
      <w:r w:rsidRPr="00F3324B">
        <w:t>number</w:t>
      </w:r>
      <w:r>
        <w:t xml:space="preserve"> </w:t>
      </w:r>
      <w:r w:rsidRPr="00F3324B">
        <w:t>of</w:t>
      </w:r>
      <w:r>
        <w:t xml:space="preserve"> </w:t>
      </w:r>
      <w:r w:rsidRPr="00F3324B">
        <w:t>times</w:t>
      </w:r>
      <w:r>
        <w:t xml:space="preserve"> </w:t>
      </w:r>
      <w:r w:rsidRPr="00F3324B">
        <w:t>a</w:t>
      </w:r>
      <w:r>
        <w:t xml:space="preserve"> </w:t>
      </w:r>
      <w:r w:rsidRPr="00F3324B">
        <w:t>certain</w:t>
      </w:r>
      <w:r>
        <w:t xml:space="preserve"> </w:t>
      </w:r>
      <w:r w:rsidRPr="00F3324B">
        <w:t>keyword</w:t>
      </w:r>
      <w:r>
        <w:t xml:space="preserve"> </w:t>
      </w:r>
      <w:r w:rsidRPr="00F3324B">
        <w:t>was</w:t>
      </w:r>
      <w:r>
        <w:t xml:space="preserve"> </w:t>
      </w:r>
      <w:r w:rsidRPr="00F3324B">
        <w:t>used.</w:t>
      </w:r>
      <w:r>
        <w:t xml:space="preserve"> </w:t>
      </w:r>
      <w:r w:rsidRPr="00F3324B">
        <w:t>Moreover</w:t>
      </w:r>
      <w:r>
        <w:t xml:space="preserve"> </w:t>
      </w:r>
      <w:r w:rsidRPr="00F3324B">
        <w:t>the</w:t>
      </w:r>
      <w:r>
        <w:t xml:space="preserve"> </w:t>
      </w:r>
      <w:r w:rsidRPr="00F3324B">
        <w:t>tsunami</w:t>
      </w:r>
      <w:r>
        <w:t xml:space="preserve"> </w:t>
      </w:r>
      <w:r w:rsidRPr="00F3324B">
        <w:t>publication</w:t>
      </w:r>
      <w:r>
        <w:t xml:space="preserve"> </w:t>
      </w:r>
      <w:r w:rsidRPr="00F3324B">
        <w:t>patterns</w:t>
      </w:r>
      <w:r>
        <w:t xml:space="preserve"> </w:t>
      </w:r>
      <w:r w:rsidRPr="00F3324B">
        <w:t>in</w:t>
      </w:r>
      <w:r>
        <w:t xml:space="preserve"> </w:t>
      </w:r>
      <w:r w:rsidRPr="00F3324B">
        <w:t>the</w:t>
      </w:r>
      <w:r>
        <w:t xml:space="preserve"> </w:t>
      </w:r>
      <w:r w:rsidRPr="00F3324B">
        <w:t>first</w:t>
      </w:r>
      <w:r>
        <w:t xml:space="preserve"> </w:t>
      </w:r>
      <w:r w:rsidRPr="00F3324B">
        <w:t>8</w:t>
      </w:r>
      <w:r>
        <w:t xml:space="preserve"> </w:t>
      </w:r>
      <w:r w:rsidRPr="00F3324B">
        <w:t>months</w:t>
      </w:r>
      <w:r>
        <w:t xml:space="preserve"> </w:t>
      </w:r>
      <w:r w:rsidRPr="00F3324B">
        <w:t>after</w:t>
      </w:r>
      <w:r>
        <w:t xml:space="preserve"> </w:t>
      </w:r>
      <w:r w:rsidRPr="00F3324B">
        <w:t>the</w:t>
      </w:r>
      <w:r>
        <w:t xml:space="preserve"> </w:t>
      </w:r>
      <w:smartTag w:uri="urn:schemas-microsoft-com:office:smarttags" w:element="country-region">
        <w:smartTag w:uri="urn:schemas-microsoft-com:office:smarttags" w:element="place">
          <w:r w:rsidRPr="00F3324B">
            <w:t>Indonesia</w:t>
          </w:r>
        </w:smartTag>
      </w:smartTag>
      <w:r>
        <w:t xml:space="preserve"> </w:t>
      </w:r>
      <w:r w:rsidRPr="00F3324B">
        <w:t>tsunami</w:t>
      </w:r>
      <w:r>
        <w:t xml:space="preserve"> </w:t>
      </w:r>
      <w:r w:rsidRPr="00F3324B">
        <w:t>occurred</w:t>
      </w:r>
      <w:r>
        <w:t xml:space="preserve"> </w:t>
      </w:r>
      <w:r w:rsidRPr="00F3324B">
        <w:t>on</w:t>
      </w:r>
      <w:r>
        <w:t xml:space="preserve"> </w:t>
      </w:r>
      <w:r w:rsidRPr="00F3324B">
        <w:t>26</w:t>
      </w:r>
      <w:r>
        <w:t xml:space="preserve"> </w:t>
      </w:r>
      <w:r w:rsidRPr="00F3324B">
        <w:t>December</w:t>
      </w:r>
      <w:r>
        <w:t xml:space="preserve"> </w:t>
      </w:r>
      <w:r w:rsidRPr="00F3324B">
        <w:t>2004</w:t>
      </w:r>
      <w:r>
        <w:t xml:space="preserve"> </w:t>
      </w:r>
      <w:r w:rsidRPr="00F3324B">
        <w:t>indicated</w:t>
      </w:r>
      <w:r>
        <w:t xml:space="preserve"> </w:t>
      </w:r>
      <w:r w:rsidRPr="00F3324B">
        <w:t>a</w:t>
      </w:r>
      <w:r>
        <w:t xml:space="preserve"> </w:t>
      </w:r>
      <w:r w:rsidRPr="00F3324B">
        <w:t>high</w:t>
      </w:r>
      <w:r>
        <w:t xml:space="preserve"> </w:t>
      </w:r>
      <w:r w:rsidRPr="00F3324B">
        <w:t>percentage</w:t>
      </w:r>
      <w:r>
        <w:t xml:space="preserve"> </w:t>
      </w:r>
      <w:r w:rsidRPr="00F3324B">
        <w:t>of</w:t>
      </w:r>
      <w:r>
        <w:t xml:space="preserve"> </w:t>
      </w:r>
      <w:r w:rsidRPr="00F3324B">
        <w:t>non-article</w:t>
      </w:r>
      <w:r>
        <w:t xml:space="preserve"> </w:t>
      </w:r>
      <w:r w:rsidRPr="00F3324B">
        <w:t>publications</w:t>
      </w:r>
      <w:r>
        <w:t xml:space="preserve"> </w:t>
      </w:r>
      <w:r w:rsidRPr="00F3324B">
        <w:t>and</w:t>
      </w:r>
      <w:r>
        <w:t xml:space="preserve"> </w:t>
      </w:r>
      <w:r w:rsidRPr="00F3324B">
        <w:t>more</w:t>
      </w:r>
      <w:r>
        <w:t xml:space="preserve"> </w:t>
      </w:r>
      <w:r w:rsidRPr="00F3324B">
        <w:t>documents</w:t>
      </w:r>
      <w:r>
        <w:t xml:space="preserve"> </w:t>
      </w:r>
      <w:r w:rsidRPr="00F3324B">
        <w:t>being</w:t>
      </w:r>
      <w:r>
        <w:t xml:space="preserve"> </w:t>
      </w:r>
      <w:r w:rsidRPr="00F3324B">
        <w:t>published</w:t>
      </w:r>
      <w:r>
        <w:t xml:space="preserve"> </w:t>
      </w:r>
      <w:r w:rsidRPr="00F3324B">
        <w:t>in</w:t>
      </w:r>
      <w:r>
        <w:t xml:space="preserve"> </w:t>
      </w:r>
      <w:r w:rsidRPr="00F3324B">
        <w:t>journals</w:t>
      </w:r>
      <w:r>
        <w:t xml:space="preserve"> </w:t>
      </w:r>
      <w:r w:rsidRPr="00F3324B">
        <w:t>with</w:t>
      </w:r>
      <w:r>
        <w:t xml:space="preserve"> </w:t>
      </w:r>
      <w:r w:rsidRPr="00F3324B">
        <w:t>higher</w:t>
      </w:r>
      <w:r>
        <w:t xml:space="preserve"> </w:t>
      </w:r>
      <w:r w:rsidRPr="00F3324B">
        <w:t>impact</w:t>
      </w:r>
      <w:r>
        <w:t xml:space="preserve"> </w:t>
      </w:r>
      <w:r w:rsidRPr="00F3324B">
        <w:t>factors.</w:t>
      </w:r>
    </w:p>
    <w:p w:rsidR="00F3324B" w:rsidRPr="00F3324B" w:rsidRDefault="00F3324B" w:rsidP="005A1506">
      <w:pPr>
        <w:pStyle w:val="a4"/>
        <w:rPr>
          <w:szCs w:val="24"/>
        </w:rPr>
      </w:pPr>
      <w:proofErr w:type="spellStart"/>
      <w:r w:rsidRPr="00F3324B">
        <w:rPr>
          <w:szCs w:val="24"/>
        </w:rPr>
        <w:t>KeyWords</w:t>
      </w:r>
      <w:proofErr w:type="spellEnd"/>
      <w:r>
        <w:rPr>
          <w:szCs w:val="24"/>
        </w:rPr>
        <w:t xml:space="preserve"> </w:t>
      </w:r>
      <w:proofErr w:type="gramStart"/>
      <w:r w:rsidRPr="00F3324B">
        <w:rPr>
          <w:szCs w:val="24"/>
        </w:rPr>
        <w:t>Plus</w:t>
      </w:r>
      <w:proofErr w:type="gramEnd"/>
      <w:r w:rsidRPr="00F3324B">
        <w:rPr>
          <w:szCs w:val="24"/>
        </w:rPr>
        <w:t>:</w:t>
      </w:r>
      <w:r>
        <w:rPr>
          <w:szCs w:val="24"/>
        </w:rPr>
        <w:t xml:space="preserve"> </w:t>
      </w:r>
      <w:r w:rsidRPr="00F3324B">
        <w:rPr>
          <w:szCs w:val="24"/>
        </w:rPr>
        <w:t>Publication</w:t>
      </w:r>
    </w:p>
    <w:p w:rsidR="00F3324B" w:rsidRDefault="00F3324B" w:rsidP="005A1506">
      <w:pPr>
        <w:ind w:left="284" w:hanging="284"/>
      </w:pPr>
      <w:r w:rsidRPr="00F3324B">
        <w:t>Addresses:</w:t>
      </w:r>
      <w:r>
        <w:t xml:space="preserve"> </w:t>
      </w:r>
      <w:r w:rsidRPr="00F3324B">
        <w:t>Ho</w:t>
      </w:r>
      <w:r>
        <w:t xml:space="preserve"> </w:t>
      </w:r>
      <w:r w:rsidRPr="00F3324B">
        <w:t>YS</w:t>
      </w:r>
      <w:r>
        <w:t xml:space="preserve"> </w:t>
      </w:r>
      <w:r w:rsidRPr="00F3324B">
        <w:t>(reprint</w:t>
      </w:r>
      <w:r>
        <w:t xml:space="preserve"> </w:t>
      </w:r>
      <w:r w:rsidRPr="00F3324B">
        <w:t>author),</w:t>
      </w:r>
      <w:r>
        <w:t xml:space="preserve"> </w:t>
      </w:r>
      <w:r w:rsidRPr="00F3324B">
        <w:t>Taipei</w:t>
      </w:r>
      <w:r>
        <w:t xml:space="preserve"> </w:t>
      </w:r>
      <w:r w:rsidRPr="00F3324B">
        <w:t>Med</w:t>
      </w:r>
      <w:r>
        <w:t xml:space="preserve"> </w:t>
      </w:r>
      <w:proofErr w:type="spellStart"/>
      <w:r w:rsidRPr="00F3324B">
        <w:t>Univ</w:t>
      </w:r>
      <w:proofErr w:type="spellEnd"/>
      <w:r w:rsidRPr="00F3324B">
        <w:t>,</w:t>
      </w:r>
      <w:r>
        <w:t xml:space="preserve"> </w:t>
      </w:r>
      <w:r w:rsidRPr="00F3324B">
        <w:t>Wan</w:t>
      </w:r>
      <w:r>
        <w:t xml:space="preserve"> </w:t>
      </w:r>
      <w:r w:rsidRPr="00F3324B">
        <w:t>Fang</w:t>
      </w:r>
      <w:r>
        <w:t xml:space="preserve"> </w:t>
      </w:r>
      <w:proofErr w:type="spellStart"/>
      <w:r w:rsidRPr="00F3324B">
        <w:t>Hosp</w:t>
      </w:r>
      <w:proofErr w:type="spellEnd"/>
      <w:r w:rsidRPr="00F3324B">
        <w:t>,</w:t>
      </w:r>
      <w:r>
        <w:t xml:space="preserve"> </w:t>
      </w:r>
      <w:r w:rsidRPr="00F3324B">
        <w:t>111</w:t>
      </w:r>
      <w:r>
        <w:t xml:space="preserve"> </w:t>
      </w:r>
      <w:proofErr w:type="spellStart"/>
      <w:r w:rsidRPr="00F3324B">
        <w:t>Hsing</w:t>
      </w:r>
      <w:proofErr w:type="spellEnd"/>
      <w:r>
        <w:t xml:space="preserve"> </w:t>
      </w:r>
      <w:r w:rsidRPr="00F3324B">
        <w:t>Long,</w:t>
      </w:r>
      <w:r w:rsidR="00284AEB">
        <w:rPr>
          <w:rFonts w:hint="eastAsia"/>
        </w:rPr>
        <w:t xml:space="preserve"> </w:t>
      </w:r>
      <w:r w:rsidRPr="00F3324B">
        <w:t>Sec</w:t>
      </w:r>
      <w:r>
        <w:t xml:space="preserve"> </w:t>
      </w:r>
      <w:r w:rsidRPr="00F3324B">
        <w:t>3,</w:t>
      </w:r>
      <w:r>
        <w:t xml:space="preserve"> </w:t>
      </w:r>
      <w:r w:rsidRPr="00F3324B">
        <w:t>Taipei</w:t>
      </w:r>
      <w:r>
        <w:t xml:space="preserve"> </w:t>
      </w:r>
      <w:r w:rsidRPr="00F3324B">
        <w:t>116,</w:t>
      </w:r>
      <w:r>
        <w:t xml:space="preserve"> </w:t>
      </w:r>
      <w:r w:rsidRPr="00F3324B">
        <w:t>Taiwan</w:t>
      </w:r>
    </w:p>
    <w:p w:rsidR="00F3324B" w:rsidRPr="00F3324B" w:rsidRDefault="00F3324B" w:rsidP="005A1506">
      <w:pPr>
        <w:ind w:left="284" w:hanging="284"/>
      </w:pPr>
      <w:r w:rsidRPr="00F3324B">
        <w:t>Taipei</w:t>
      </w:r>
      <w:r>
        <w:t xml:space="preserve"> </w:t>
      </w:r>
      <w:r w:rsidRPr="00F3324B">
        <w:t>Med</w:t>
      </w:r>
      <w:r>
        <w:t xml:space="preserve"> </w:t>
      </w:r>
      <w:proofErr w:type="spellStart"/>
      <w:r w:rsidRPr="00F3324B">
        <w:t>Univ</w:t>
      </w:r>
      <w:proofErr w:type="spellEnd"/>
      <w:r w:rsidRPr="00F3324B">
        <w:t>,</w:t>
      </w:r>
      <w:r>
        <w:t xml:space="preserve"> </w:t>
      </w:r>
      <w:r w:rsidRPr="00F3324B">
        <w:t>Wan</w:t>
      </w:r>
      <w:r>
        <w:t xml:space="preserve"> </w:t>
      </w:r>
      <w:r w:rsidRPr="00F3324B">
        <w:t>Fang</w:t>
      </w:r>
      <w:r>
        <w:t xml:space="preserve"> </w:t>
      </w:r>
      <w:proofErr w:type="spellStart"/>
      <w:r w:rsidRPr="00F3324B">
        <w:t>Hosp</w:t>
      </w:r>
      <w:proofErr w:type="spellEnd"/>
      <w:r w:rsidRPr="00F3324B">
        <w:t>,</w:t>
      </w:r>
      <w:r>
        <w:t xml:space="preserve"> </w:t>
      </w:r>
      <w:r w:rsidRPr="00F3324B">
        <w:t>Taipei</w:t>
      </w:r>
      <w:r>
        <w:t xml:space="preserve"> </w:t>
      </w:r>
      <w:r w:rsidRPr="00F3324B">
        <w:t>116,</w:t>
      </w:r>
      <w:r>
        <w:t xml:space="preserve"> </w:t>
      </w:r>
      <w:r w:rsidRPr="00F3324B">
        <w:t>Taiwan</w:t>
      </w:r>
    </w:p>
    <w:p w:rsidR="00F3324B" w:rsidRPr="00F3324B" w:rsidRDefault="00F3324B" w:rsidP="005A1506">
      <w:pPr>
        <w:ind w:left="284" w:hanging="284"/>
      </w:pPr>
      <w:r w:rsidRPr="00F3324B">
        <w:t xml:space="preserve">E-mail Addresses: </w:t>
      </w:r>
      <w:hyperlink r:id="rId7" w:history="1">
        <w:r w:rsidRPr="00F3324B">
          <w:rPr>
            <w:rStyle w:val="a3"/>
          </w:rPr>
          <w:t>ysho@tmu.edu</w:t>
        </w:r>
      </w:hyperlink>
    </w:p>
    <w:p w:rsidR="00D3304F" w:rsidRDefault="00D3304F" w:rsidP="00D73FF5">
      <w:pPr>
        <w:pStyle w:val="a4"/>
        <w:rPr>
          <w:szCs w:val="19"/>
        </w:rPr>
      </w:pPr>
    </w:p>
    <w:p w:rsidR="005A1506" w:rsidRPr="00F3324B" w:rsidRDefault="005A1506" w:rsidP="00D73FF5">
      <w:pPr>
        <w:pStyle w:val="a4"/>
        <w:rPr>
          <w:szCs w:val="19"/>
        </w:rPr>
      </w:pPr>
    </w:p>
    <w:p w:rsidR="00B811E2" w:rsidRPr="00B811E2" w:rsidRDefault="00B811E2" w:rsidP="00D1426A">
      <w:pPr>
        <w:pStyle w:val="a4"/>
        <w:numPr>
          <w:ilvl w:val="0"/>
          <w:numId w:val="19"/>
        </w:numPr>
      </w:pPr>
      <w:r>
        <w:rPr>
          <w:kern w:val="0"/>
          <w:szCs w:val="24"/>
        </w:rPr>
        <w:t xml:space="preserve">Wu, X.L., Chen, X.Y., Zhan, F.B. and Hong, S. (2015), Global research trends in landslides during 1991-2014: A bibliometric analysis. </w:t>
      </w:r>
      <w:r>
        <w:rPr>
          <w:i/>
          <w:iCs/>
          <w:kern w:val="0"/>
          <w:szCs w:val="24"/>
        </w:rPr>
        <w:t>Landslides</w:t>
      </w:r>
      <w:r>
        <w:rPr>
          <w:kern w:val="0"/>
          <w:szCs w:val="24"/>
        </w:rPr>
        <w:t xml:space="preserve">, </w:t>
      </w:r>
      <w:r>
        <w:rPr>
          <w:b/>
          <w:bCs/>
          <w:kern w:val="0"/>
          <w:szCs w:val="24"/>
        </w:rPr>
        <w:t>12</w:t>
      </w:r>
      <w:r>
        <w:rPr>
          <w:kern w:val="0"/>
          <w:szCs w:val="24"/>
        </w:rPr>
        <w:t xml:space="preserve"> (6), 1215-1226.</w:t>
      </w:r>
    </w:p>
    <w:p w:rsidR="00B811E2" w:rsidRDefault="00B811E2" w:rsidP="00D1426A">
      <w:pPr>
        <w:pStyle w:val="a4"/>
        <w:numPr>
          <w:ilvl w:val="0"/>
          <w:numId w:val="19"/>
        </w:numPr>
      </w:pPr>
      <w:proofErr w:type="spellStart"/>
      <w:r>
        <w:t>Gizzi</w:t>
      </w:r>
      <w:proofErr w:type="spellEnd"/>
      <w:r>
        <w:t xml:space="preserve">, F.T. (2015), </w:t>
      </w:r>
      <w:proofErr w:type="gramStart"/>
      <w:r>
        <w:t>Worldwide</w:t>
      </w:r>
      <w:proofErr w:type="gramEnd"/>
      <w:r>
        <w:t xml:space="preserve"> trends in research on the San Andreas Fault System. </w:t>
      </w:r>
      <w:r>
        <w:rPr>
          <w:i/>
          <w:iCs/>
        </w:rPr>
        <w:t>Arabian Journal of Geosciences</w:t>
      </w:r>
      <w:r>
        <w:t xml:space="preserve">, </w:t>
      </w:r>
      <w:r>
        <w:rPr>
          <w:b/>
          <w:bCs/>
        </w:rPr>
        <w:t>8</w:t>
      </w:r>
      <w:r>
        <w:t xml:space="preserve"> (12), 10893-10909.</w:t>
      </w:r>
    </w:p>
    <w:p w:rsidR="00B811E2" w:rsidRDefault="00B811E2" w:rsidP="00D1426A">
      <w:pPr>
        <w:pStyle w:val="a4"/>
        <w:numPr>
          <w:ilvl w:val="0"/>
          <w:numId w:val="19"/>
        </w:numPr>
      </w:pPr>
      <w:r>
        <w:t xml:space="preserve">Chang, Y.W., Huang, M.H. and Lin, C.W. (2015), Evolution of research subjects in library and information science based on keyword, bibliographical coupling, and co-citation analyses. </w:t>
      </w:r>
      <w:r>
        <w:rPr>
          <w:i/>
          <w:iCs/>
        </w:rPr>
        <w:t>Scientometrics</w:t>
      </w:r>
      <w:r>
        <w:t xml:space="preserve">, </w:t>
      </w:r>
      <w:r>
        <w:rPr>
          <w:b/>
          <w:bCs/>
        </w:rPr>
        <w:t>105</w:t>
      </w:r>
      <w:r>
        <w:t xml:space="preserve"> (3), 2071-2087.</w:t>
      </w:r>
    </w:p>
    <w:p w:rsidR="0072408F" w:rsidRDefault="0072408F" w:rsidP="00D1426A">
      <w:pPr>
        <w:pStyle w:val="a4"/>
        <w:numPr>
          <w:ilvl w:val="0"/>
          <w:numId w:val="19"/>
        </w:numPr>
      </w:pPr>
      <w:r>
        <w:t xml:space="preserve">Huang, Y.L., Zhou, M.Q., Deng, Q.Q., Zhang, J., Zhou, P.B. and Shang, X.G. (2015), Bibliometric analysis for the literature of traditional Chinese medicine in PubMed. </w:t>
      </w:r>
      <w:r>
        <w:rPr>
          <w:i/>
          <w:iCs/>
        </w:rPr>
        <w:t>Scientometrics</w:t>
      </w:r>
      <w:r>
        <w:t xml:space="preserve">, </w:t>
      </w:r>
      <w:r>
        <w:rPr>
          <w:b/>
          <w:bCs/>
        </w:rPr>
        <w:t>105</w:t>
      </w:r>
      <w:r>
        <w:t xml:space="preserve"> (1), 557-566.</w:t>
      </w:r>
    </w:p>
    <w:p w:rsidR="0072408F" w:rsidRDefault="0072408F" w:rsidP="00D1426A">
      <w:pPr>
        <w:pStyle w:val="a4"/>
        <w:numPr>
          <w:ilvl w:val="0"/>
          <w:numId w:val="19"/>
        </w:numPr>
      </w:pPr>
      <w:proofErr w:type="spellStart"/>
      <w:r>
        <w:t>Mesdaghinia</w:t>
      </w:r>
      <w:proofErr w:type="spellEnd"/>
      <w:r>
        <w:t xml:space="preserve">, A., </w:t>
      </w:r>
      <w:proofErr w:type="spellStart"/>
      <w:r>
        <w:t>Younesian</w:t>
      </w:r>
      <w:proofErr w:type="spellEnd"/>
      <w:r>
        <w:t xml:space="preserve">, M., </w:t>
      </w:r>
      <w:proofErr w:type="spellStart"/>
      <w:r>
        <w:t>Nasseri</w:t>
      </w:r>
      <w:proofErr w:type="spellEnd"/>
      <w:r>
        <w:t xml:space="preserve">, S., </w:t>
      </w:r>
      <w:proofErr w:type="spellStart"/>
      <w:r>
        <w:t>Nodehi</w:t>
      </w:r>
      <w:proofErr w:type="spellEnd"/>
      <w:r>
        <w:t xml:space="preserve">, R.N. and </w:t>
      </w:r>
      <w:proofErr w:type="spellStart"/>
      <w:r>
        <w:t>Hadi</w:t>
      </w:r>
      <w:proofErr w:type="spellEnd"/>
      <w:r>
        <w:t xml:space="preserve">, M. (2015), Analysis of the microbial risk assessment studies from 1973 to 2015: A bibliometric case study. </w:t>
      </w:r>
      <w:r>
        <w:rPr>
          <w:i/>
          <w:iCs/>
        </w:rPr>
        <w:t>Scientometrics</w:t>
      </w:r>
      <w:r>
        <w:t xml:space="preserve">, </w:t>
      </w:r>
      <w:r>
        <w:rPr>
          <w:b/>
          <w:bCs/>
        </w:rPr>
        <w:t>105</w:t>
      </w:r>
      <w:r>
        <w:t xml:space="preserve"> (1), 691-707.</w:t>
      </w:r>
    </w:p>
    <w:p w:rsidR="00B811E2" w:rsidRPr="00B811E2" w:rsidRDefault="00B811E2" w:rsidP="00D1426A">
      <w:pPr>
        <w:pStyle w:val="a4"/>
        <w:numPr>
          <w:ilvl w:val="0"/>
          <w:numId w:val="19"/>
        </w:numPr>
        <w:rPr>
          <w:color w:val="0000FF"/>
        </w:rPr>
      </w:pPr>
      <w:r w:rsidRPr="00B811E2">
        <w:rPr>
          <w:color w:val="0000FF"/>
        </w:rPr>
        <w:t>Khan, M.</w:t>
      </w:r>
      <w:r w:rsidRPr="00B811E2">
        <w:rPr>
          <w:rFonts w:hint="eastAsia"/>
          <w:color w:val="0000FF"/>
        </w:rPr>
        <w:t>A</w:t>
      </w:r>
      <w:r w:rsidRPr="00B811E2">
        <w:rPr>
          <w:color w:val="0000FF"/>
        </w:rPr>
        <w:t xml:space="preserve">. and </w:t>
      </w:r>
      <w:r w:rsidRPr="00B811E2">
        <w:rPr>
          <w:rFonts w:hint="eastAsia"/>
          <w:color w:val="0000FF"/>
        </w:rPr>
        <w:t>Ho</w:t>
      </w:r>
      <w:r w:rsidRPr="00B811E2">
        <w:rPr>
          <w:color w:val="0000FF"/>
        </w:rPr>
        <w:t xml:space="preserve">, </w:t>
      </w:r>
      <w:r w:rsidRPr="00B811E2">
        <w:rPr>
          <w:rFonts w:hint="eastAsia"/>
          <w:color w:val="0000FF"/>
        </w:rPr>
        <w:t>Y.S</w:t>
      </w:r>
      <w:r w:rsidRPr="00B811E2">
        <w:rPr>
          <w:color w:val="0000FF"/>
        </w:rPr>
        <w:t>. (201</w:t>
      </w:r>
      <w:r w:rsidRPr="00B811E2">
        <w:rPr>
          <w:rFonts w:hint="eastAsia"/>
          <w:color w:val="0000FF"/>
        </w:rPr>
        <w:t>5</w:t>
      </w:r>
      <w:r w:rsidRPr="00B811E2">
        <w:rPr>
          <w:color w:val="0000FF"/>
        </w:rPr>
        <w:t xml:space="preserve">), Impact of </w:t>
      </w:r>
      <w:proofErr w:type="spellStart"/>
      <w:r w:rsidRPr="00B811E2">
        <w:rPr>
          <w:color w:val="0000FF"/>
        </w:rPr>
        <w:t>Brunauer</w:t>
      </w:r>
      <w:proofErr w:type="spellEnd"/>
      <w:r w:rsidRPr="00B811E2">
        <w:rPr>
          <w:color w:val="0000FF"/>
        </w:rPr>
        <w:t xml:space="preserve"> Emmett Teller isotherm on research in science citation index expanded. </w:t>
      </w:r>
      <w:r w:rsidRPr="00B811E2">
        <w:rPr>
          <w:i/>
          <w:iCs/>
          <w:color w:val="0000FF"/>
        </w:rPr>
        <w:t>Environmental Engineering and Management Journal</w:t>
      </w:r>
      <w:r w:rsidRPr="00B811E2">
        <w:rPr>
          <w:color w:val="0000FF"/>
        </w:rPr>
        <w:t xml:space="preserve">, </w:t>
      </w:r>
      <w:r w:rsidRPr="00B811E2">
        <w:rPr>
          <w:rFonts w:hint="eastAsia"/>
          <w:b/>
          <w:bCs/>
          <w:color w:val="0000FF"/>
        </w:rPr>
        <w:t>14</w:t>
      </w:r>
      <w:r w:rsidRPr="00B811E2">
        <w:rPr>
          <w:color w:val="0000FF"/>
        </w:rPr>
        <w:t xml:space="preserve"> (</w:t>
      </w:r>
      <w:r w:rsidRPr="00B811E2">
        <w:rPr>
          <w:rFonts w:hint="eastAsia"/>
          <w:color w:val="0000FF"/>
        </w:rPr>
        <w:t>9</w:t>
      </w:r>
      <w:r w:rsidRPr="00B811E2">
        <w:rPr>
          <w:color w:val="0000FF"/>
        </w:rPr>
        <w:t xml:space="preserve">), </w:t>
      </w:r>
      <w:r w:rsidRPr="00B811E2">
        <w:rPr>
          <w:rFonts w:hint="eastAsia"/>
          <w:color w:val="0000FF"/>
        </w:rPr>
        <w:t>2163-2168.</w:t>
      </w:r>
    </w:p>
    <w:p w:rsidR="0072408F" w:rsidRPr="0072408F" w:rsidRDefault="0072408F" w:rsidP="00D1426A">
      <w:pPr>
        <w:pStyle w:val="a4"/>
        <w:numPr>
          <w:ilvl w:val="0"/>
          <w:numId w:val="19"/>
        </w:numPr>
      </w:pPr>
      <w:proofErr w:type="spellStart"/>
      <w:r>
        <w:rPr>
          <w:kern w:val="0"/>
          <w:szCs w:val="24"/>
        </w:rPr>
        <w:t>Lyu</w:t>
      </w:r>
      <w:proofErr w:type="spellEnd"/>
      <w:r>
        <w:rPr>
          <w:kern w:val="0"/>
          <w:szCs w:val="24"/>
        </w:rPr>
        <w:t>, P.H., Yao, Q., Mao, J. and Zhang, S.J.</w:t>
      </w:r>
      <w:r>
        <w:rPr>
          <w:kern w:val="0"/>
        </w:rPr>
        <w:t xml:space="preserve"> (2015), </w:t>
      </w:r>
      <w:r>
        <w:rPr>
          <w:kern w:val="0"/>
          <w:szCs w:val="24"/>
        </w:rPr>
        <w:t xml:space="preserve">Emerging medical informatics research trends detection based on </w:t>
      </w:r>
      <w:proofErr w:type="spellStart"/>
      <w:r>
        <w:rPr>
          <w:kern w:val="0"/>
          <w:szCs w:val="24"/>
        </w:rPr>
        <w:t>MeSH</w:t>
      </w:r>
      <w:proofErr w:type="spellEnd"/>
      <w:r>
        <w:rPr>
          <w:kern w:val="0"/>
          <w:szCs w:val="24"/>
        </w:rPr>
        <w:t xml:space="preserve"> terms</w:t>
      </w:r>
      <w:r>
        <w:rPr>
          <w:kern w:val="0"/>
        </w:rPr>
        <w:t xml:space="preserve">. </w:t>
      </w:r>
      <w:r>
        <w:rPr>
          <w:i/>
          <w:iCs/>
          <w:kern w:val="0"/>
        </w:rPr>
        <w:t>Informatics for Health &amp; Social Care</w:t>
      </w:r>
      <w:r>
        <w:rPr>
          <w:kern w:val="0"/>
        </w:rPr>
        <w:t xml:space="preserve">, </w:t>
      </w:r>
      <w:r>
        <w:rPr>
          <w:b/>
          <w:bCs/>
          <w:kern w:val="0"/>
        </w:rPr>
        <w:t>40</w:t>
      </w:r>
      <w:r>
        <w:rPr>
          <w:kern w:val="0"/>
        </w:rPr>
        <w:t xml:space="preserve"> (3), </w:t>
      </w:r>
      <w:r>
        <w:rPr>
          <w:kern w:val="0"/>
          <w:szCs w:val="24"/>
        </w:rPr>
        <w:t>210-228</w:t>
      </w:r>
      <w:r>
        <w:rPr>
          <w:kern w:val="0"/>
        </w:rPr>
        <w:t>.</w:t>
      </w:r>
    </w:p>
    <w:p w:rsidR="006666FC" w:rsidRPr="006666FC" w:rsidRDefault="006666FC" w:rsidP="00D1426A">
      <w:pPr>
        <w:pStyle w:val="a4"/>
        <w:numPr>
          <w:ilvl w:val="0"/>
          <w:numId w:val="19"/>
        </w:numPr>
      </w:pPr>
      <w:r w:rsidRPr="0091697A">
        <w:rPr>
          <w:szCs w:val="24"/>
        </w:rPr>
        <w:t xml:space="preserve">Wang, M.Z., Liu, D.F., </w:t>
      </w:r>
      <w:proofErr w:type="spellStart"/>
      <w:r w:rsidRPr="0091697A">
        <w:rPr>
          <w:szCs w:val="24"/>
        </w:rPr>
        <w:t>Jia</w:t>
      </w:r>
      <w:proofErr w:type="spellEnd"/>
      <w:r w:rsidRPr="0091697A">
        <w:rPr>
          <w:szCs w:val="24"/>
        </w:rPr>
        <w:t xml:space="preserve">, J.L. and Zhang, X.Y. (2015), Global trends in soil monitoring research from 1999-2013: A bibliometric analysis. </w:t>
      </w:r>
      <w:proofErr w:type="spellStart"/>
      <w:r w:rsidRPr="0091697A">
        <w:rPr>
          <w:i/>
          <w:iCs/>
          <w:szCs w:val="24"/>
        </w:rPr>
        <w:t>Acta</w:t>
      </w:r>
      <w:proofErr w:type="spellEnd"/>
      <w:r w:rsidRPr="0091697A">
        <w:rPr>
          <w:i/>
          <w:iCs/>
          <w:szCs w:val="24"/>
        </w:rPr>
        <w:t xml:space="preserve"> </w:t>
      </w:r>
      <w:proofErr w:type="spellStart"/>
      <w:r w:rsidRPr="0091697A">
        <w:rPr>
          <w:i/>
          <w:iCs/>
          <w:szCs w:val="24"/>
        </w:rPr>
        <w:t>Agriculturae</w:t>
      </w:r>
      <w:proofErr w:type="spellEnd"/>
      <w:r w:rsidRPr="0091697A">
        <w:rPr>
          <w:i/>
          <w:iCs/>
          <w:szCs w:val="24"/>
        </w:rPr>
        <w:t xml:space="preserve"> </w:t>
      </w:r>
      <w:proofErr w:type="spellStart"/>
      <w:r w:rsidRPr="0091697A">
        <w:rPr>
          <w:i/>
          <w:iCs/>
          <w:szCs w:val="24"/>
        </w:rPr>
        <w:t>Scandinavica</w:t>
      </w:r>
      <w:proofErr w:type="spellEnd"/>
      <w:r w:rsidRPr="0091697A">
        <w:rPr>
          <w:i/>
          <w:iCs/>
          <w:szCs w:val="24"/>
        </w:rPr>
        <w:t xml:space="preserve"> Section B-Soil and Plant Science</w:t>
      </w:r>
      <w:r w:rsidRPr="0091697A">
        <w:rPr>
          <w:szCs w:val="24"/>
        </w:rPr>
        <w:t xml:space="preserve">, </w:t>
      </w:r>
      <w:r w:rsidRPr="0091697A">
        <w:rPr>
          <w:b/>
          <w:bCs/>
          <w:szCs w:val="24"/>
        </w:rPr>
        <w:t>65</w:t>
      </w:r>
      <w:r w:rsidRPr="0091697A">
        <w:rPr>
          <w:szCs w:val="24"/>
        </w:rPr>
        <w:t xml:space="preserve"> (6), 483-495.</w:t>
      </w:r>
    </w:p>
    <w:p w:rsidR="006666FC" w:rsidRDefault="006666FC" w:rsidP="00D1426A">
      <w:pPr>
        <w:pStyle w:val="a4"/>
        <w:numPr>
          <w:ilvl w:val="0"/>
          <w:numId w:val="19"/>
        </w:numPr>
      </w:pPr>
      <w:r>
        <w:t xml:space="preserve">Gall, M., Nguyen, K.H. and Cutter, S.L. (2015), </w:t>
      </w:r>
      <w:proofErr w:type="gramStart"/>
      <w:r>
        <w:t>Integrated</w:t>
      </w:r>
      <w:proofErr w:type="gramEnd"/>
      <w:r>
        <w:t xml:space="preserve"> research on disaster risk: Is it really integrated? </w:t>
      </w:r>
      <w:r w:rsidRPr="0014622A">
        <w:rPr>
          <w:i/>
          <w:iCs/>
        </w:rPr>
        <w:t>International Journal of Disaster Risk Reduction</w:t>
      </w:r>
      <w:r>
        <w:t xml:space="preserve">, </w:t>
      </w:r>
      <w:r>
        <w:rPr>
          <w:b/>
          <w:bCs/>
        </w:rPr>
        <w:t>12</w:t>
      </w:r>
      <w:r>
        <w:t>, 255-267.</w:t>
      </w:r>
    </w:p>
    <w:p w:rsidR="00A67BC7" w:rsidRPr="006666FC" w:rsidRDefault="00A67BC7" w:rsidP="00D1426A">
      <w:pPr>
        <w:pStyle w:val="a4"/>
        <w:numPr>
          <w:ilvl w:val="0"/>
          <w:numId w:val="19"/>
        </w:numPr>
      </w:pPr>
      <w:proofErr w:type="spellStart"/>
      <w:r>
        <w:rPr>
          <w:kern w:val="0"/>
        </w:rPr>
        <w:t>Hou</w:t>
      </w:r>
      <w:proofErr w:type="spellEnd"/>
      <w:r>
        <w:rPr>
          <w:kern w:val="0"/>
        </w:rPr>
        <w:t xml:space="preserve">, Q., Mao, G.Z., Zhao, L., Du, H.B. and </w:t>
      </w:r>
      <w:proofErr w:type="spellStart"/>
      <w:r>
        <w:rPr>
          <w:kern w:val="0"/>
        </w:rPr>
        <w:t>Zuo</w:t>
      </w:r>
      <w:proofErr w:type="spellEnd"/>
      <w:r>
        <w:rPr>
          <w:kern w:val="0"/>
        </w:rPr>
        <w:t xml:space="preserve">, J. (2015), </w:t>
      </w:r>
      <w:proofErr w:type="gramStart"/>
      <w:r>
        <w:rPr>
          <w:kern w:val="0"/>
        </w:rPr>
        <w:t>Mapping</w:t>
      </w:r>
      <w:proofErr w:type="gramEnd"/>
      <w:r>
        <w:rPr>
          <w:kern w:val="0"/>
        </w:rPr>
        <w:t xml:space="preserve"> the scientific research on life cycle assessment: A bibliometric analysis. </w:t>
      </w:r>
      <w:r>
        <w:rPr>
          <w:i/>
          <w:iCs/>
          <w:kern w:val="0"/>
        </w:rPr>
        <w:t>International Journal of Life Cycle Assessment</w:t>
      </w:r>
      <w:r>
        <w:rPr>
          <w:kern w:val="0"/>
        </w:rPr>
        <w:t xml:space="preserve">, </w:t>
      </w:r>
      <w:r>
        <w:rPr>
          <w:b/>
          <w:bCs/>
          <w:kern w:val="0"/>
        </w:rPr>
        <w:lastRenderedPageBreak/>
        <w:t>20</w:t>
      </w:r>
      <w:r>
        <w:rPr>
          <w:kern w:val="0"/>
        </w:rPr>
        <w:t xml:space="preserve"> (4), 541-555.</w:t>
      </w:r>
    </w:p>
    <w:p w:rsidR="006666FC" w:rsidRPr="006666FC" w:rsidRDefault="006666FC" w:rsidP="00D1426A">
      <w:pPr>
        <w:pStyle w:val="a4"/>
        <w:numPr>
          <w:ilvl w:val="0"/>
          <w:numId w:val="19"/>
        </w:numPr>
        <w:rPr>
          <w:color w:val="0000FF"/>
        </w:rPr>
      </w:pPr>
      <w:r w:rsidRPr="006666FC">
        <w:rPr>
          <w:color w:val="0000FF"/>
        </w:rPr>
        <w:t xml:space="preserve">Lin, C.L. and Ho, Y.S. (2015), </w:t>
      </w:r>
      <w:bookmarkStart w:id="1" w:name="_Toc150941593"/>
      <w:proofErr w:type="gramStart"/>
      <w:r w:rsidRPr="006666FC">
        <w:rPr>
          <w:color w:val="0000FF"/>
        </w:rPr>
        <w:t>A</w:t>
      </w:r>
      <w:proofErr w:type="gramEnd"/>
      <w:r w:rsidRPr="006666FC">
        <w:rPr>
          <w:color w:val="0000FF"/>
        </w:rPr>
        <w:t xml:space="preserve"> bibliometric analysis of publications on pluripotent stem cell research</w:t>
      </w:r>
      <w:bookmarkEnd w:id="1"/>
      <w:r w:rsidRPr="006666FC">
        <w:rPr>
          <w:color w:val="0000FF"/>
        </w:rPr>
        <w:t xml:space="preserve">. </w:t>
      </w:r>
      <w:r w:rsidRPr="006666FC">
        <w:rPr>
          <w:i/>
          <w:color w:val="0000FF"/>
        </w:rPr>
        <w:t>Cell Journal</w:t>
      </w:r>
      <w:r w:rsidRPr="006666FC">
        <w:rPr>
          <w:color w:val="0000FF"/>
        </w:rPr>
        <w:t xml:space="preserve">, </w:t>
      </w:r>
      <w:r w:rsidRPr="006666FC">
        <w:rPr>
          <w:b/>
          <w:color w:val="0000FF"/>
        </w:rPr>
        <w:t>17</w:t>
      </w:r>
      <w:r w:rsidRPr="006666FC">
        <w:rPr>
          <w:color w:val="0000FF"/>
        </w:rPr>
        <w:t xml:space="preserve"> (1), </w:t>
      </w:r>
      <w:r w:rsidRPr="006666FC">
        <w:rPr>
          <w:rFonts w:hint="eastAsia"/>
          <w:color w:val="0000FF"/>
        </w:rPr>
        <w:t>59-70</w:t>
      </w:r>
      <w:r w:rsidRPr="006666FC">
        <w:rPr>
          <w:color w:val="0000FF"/>
        </w:rPr>
        <w:t>.</w:t>
      </w:r>
    </w:p>
    <w:p w:rsidR="0072408F" w:rsidRDefault="0072408F" w:rsidP="00D1426A">
      <w:pPr>
        <w:pStyle w:val="a4"/>
        <w:numPr>
          <w:ilvl w:val="0"/>
          <w:numId w:val="19"/>
        </w:numPr>
      </w:pPr>
      <w:r>
        <w:t xml:space="preserve">Fang, H. (2015), </w:t>
      </w:r>
      <w:proofErr w:type="gramStart"/>
      <w:r>
        <w:t>Classifying</w:t>
      </w:r>
      <w:proofErr w:type="gramEnd"/>
      <w:r>
        <w:t xml:space="preserve"> research articles in multidisciplinary sciences journals into subject categories. </w:t>
      </w:r>
      <w:r>
        <w:rPr>
          <w:i/>
          <w:iCs/>
        </w:rPr>
        <w:t>Knowledge Organization</w:t>
      </w:r>
      <w:r>
        <w:t xml:space="preserve">, </w:t>
      </w:r>
      <w:r>
        <w:rPr>
          <w:b/>
          <w:bCs/>
        </w:rPr>
        <w:t>42</w:t>
      </w:r>
      <w:r>
        <w:t xml:space="preserve"> (3), 139-153.</w:t>
      </w:r>
    </w:p>
    <w:p w:rsidR="0072408F" w:rsidRDefault="0072408F" w:rsidP="00D1426A">
      <w:pPr>
        <w:pStyle w:val="a4"/>
        <w:numPr>
          <w:ilvl w:val="0"/>
          <w:numId w:val="19"/>
        </w:numPr>
      </w:pPr>
      <w:proofErr w:type="spellStart"/>
      <w:r>
        <w:t>Fiala</w:t>
      </w:r>
      <w:proofErr w:type="spellEnd"/>
      <w:r>
        <w:t xml:space="preserve">, D. and Ho, Y.S. (2015), </w:t>
      </w:r>
      <w:proofErr w:type="gramStart"/>
      <w:r>
        <w:t>Twenty</w:t>
      </w:r>
      <w:proofErr w:type="gramEnd"/>
      <w:r>
        <w:t xml:space="preserve"> years of Czech science: A bibliometric analysis. </w:t>
      </w:r>
      <w:r>
        <w:rPr>
          <w:i/>
          <w:iCs/>
        </w:rPr>
        <w:t>Malaysian Journal of Library &amp; Information Science</w:t>
      </w:r>
      <w:r>
        <w:t xml:space="preserve">, </w:t>
      </w:r>
      <w:r>
        <w:rPr>
          <w:b/>
          <w:bCs/>
        </w:rPr>
        <w:t>20</w:t>
      </w:r>
      <w:r>
        <w:t xml:space="preserve"> (2), 85-102.</w:t>
      </w:r>
    </w:p>
    <w:p w:rsidR="00FB3369" w:rsidRPr="00FB3369" w:rsidRDefault="00FB3369" w:rsidP="00D1426A">
      <w:pPr>
        <w:pStyle w:val="a4"/>
        <w:numPr>
          <w:ilvl w:val="0"/>
          <w:numId w:val="19"/>
        </w:numPr>
      </w:pPr>
      <w:r>
        <w:rPr>
          <w:kern w:val="0"/>
        </w:rPr>
        <w:t xml:space="preserve">Zhu, Q.L., Kong, X.S., Hong, S., Li, J.L. and He, Z.Y. (2015), Global ontology research progress: A bibliometric analysis. </w:t>
      </w:r>
      <w:proofErr w:type="spellStart"/>
      <w:r>
        <w:rPr>
          <w:i/>
          <w:iCs/>
          <w:kern w:val="0"/>
        </w:rPr>
        <w:t>Aslib</w:t>
      </w:r>
      <w:proofErr w:type="spellEnd"/>
      <w:r>
        <w:rPr>
          <w:i/>
          <w:iCs/>
          <w:kern w:val="0"/>
        </w:rPr>
        <w:t xml:space="preserve"> Journal of Information Management</w:t>
      </w:r>
      <w:r>
        <w:rPr>
          <w:kern w:val="0"/>
        </w:rPr>
        <w:t xml:space="preserve">, </w:t>
      </w:r>
      <w:r>
        <w:rPr>
          <w:b/>
          <w:bCs/>
          <w:kern w:val="0"/>
        </w:rPr>
        <w:t>67</w:t>
      </w:r>
      <w:r>
        <w:rPr>
          <w:kern w:val="0"/>
        </w:rPr>
        <w:t xml:space="preserve"> (1), 27-54.</w:t>
      </w:r>
    </w:p>
    <w:p w:rsidR="00E13E45" w:rsidRPr="00E13E45" w:rsidRDefault="00E13E45" w:rsidP="00D1426A">
      <w:pPr>
        <w:pStyle w:val="a4"/>
        <w:numPr>
          <w:ilvl w:val="0"/>
          <w:numId w:val="19"/>
        </w:numPr>
      </w:pPr>
      <w:r>
        <w:rPr>
          <w:kern w:val="0"/>
        </w:rPr>
        <w:t xml:space="preserve">Li, W. and Zhao, Y. (2015), Bibliometric analysis of global environmental assessment research in a 20-year period. </w:t>
      </w:r>
      <w:r>
        <w:rPr>
          <w:i/>
          <w:iCs/>
          <w:kern w:val="0"/>
        </w:rPr>
        <w:t>Environmental Impact Assessment Review</w:t>
      </w:r>
      <w:r>
        <w:rPr>
          <w:kern w:val="0"/>
        </w:rPr>
        <w:t xml:space="preserve">, </w:t>
      </w:r>
      <w:r>
        <w:rPr>
          <w:b/>
          <w:bCs/>
          <w:kern w:val="0"/>
        </w:rPr>
        <w:t>50</w:t>
      </w:r>
      <w:r>
        <w:rPr>
          <w:kern w:val="0"/>
        </w:rPr>
        <w:t>, 158-166.</w:t>
      </w:r>
    </w:p>
    <w:p w:rsidR="00205D76" w:rsidRPr="00205D76" w:rsidRDefault="00205D76" w:rsidP="00D1426A">
      <w:pPr>
        <w:pStyle w:val="a4"/>
        <w:numPr>
          <w:ilvl w:val="0"/>
          <w:numId w:val="19"/>
        </w:numPr>
      </w:pPr>
      <w:r w:rsidRPr="00205D76">
        <w:rPr>
          <w:kern w:val="0"/>
        </w:rPr>
        <w:t xml:space="preserve">Ji, Q., Pang, X.P. and Zhao, X. (2014), </w:t>
      </w:r>
      <w:proofErr w:type="gramStart"/>
      <w:r w:rsidRPr="00205D76">
        <w:rPr>
          <w:kern w:val="0"/>
        </w:rPr>
        <w:t>A</w:t>
      </w:r>
      <w:proofErr w:type="gramEnd"/>
      <w:r w:rsidRPr="00205D76">
        <w:rPr>
          <w:kern w:val="0"/>
        </w:rPr>
        <w:t xml:space="preserve"> bibliometric analysis of research on Antarctica during 1993-2012. </w:t>
      </w:r>
      <w:r w:rsidRPr="00205D76">
        <w:rPr>
          <w:i/>
          <w:iCs/>
          <w:kern w:val="0"/>
        </w:rPr>
        <w:t>Scientometrics</w:t>
      </w:r>
      <w:r w:rsidRPr="00205D76">
        <w:rPr>
          <w:kern w:val="0"/>
        </w:rPr>
        <w:t xml:space="preserve">, </w:t>
      </w:r>
      <w:r w:rsidRPr="00205D76">
        <w:rPr>
          <w:b/>
          <w:bCs/>
          <w:kern w:val="0"/>
        </w:rPr>
        <w:t>101</w:t>
      </w:r>
      <w:r w:rsidRPr="00205D76">
        <w:rPr>
          <w:kern w:val="0"/>
        </w:rPr>
        <w:t xml:space="preserve"> (3), 1925-1939.</w:t>
      </w:r>
    </w:p>
    <w:p w:rsidR="00205D76" w:rsidRPr="00205D76" w:rsidRDefault="00205D76" w:rsidP="00205D76">
      <w:pPr>
        <w:pStyle w:val="a4"/>
        <w:numPr>
          <w:ilvl w:val="0"/>
          <w:numId w:val="19"/>
        </w:numPr>
      </w:pPr>
      <w:r w:rsidRPr="00205D76">
        <w:rPr>
          <w:kern w:val="0"/>
        </w:rPr>
        <w:t xml:space="preserve">Han, M.Y., Sui, X., Huang, Z.L., Wu, X.D., Xia, X.H., Hayat, T. and </w:t>
      </w:r>
      <w:proofErr w:type="spellStart"/>
      <w:r w:rsidRPr="00205D76">
        <w:rPr>
          <w:kern w:val="0"/>
        </w:rPr>
        <w:t>Alsaedi</w:t>
      </w:r>
      <w:proofErr w:type="spellEnd"/>
      <w:r w:rsidRPr="00205D76">
        <w:rPr>
          <w:kern w:val="0"/>
        </w:rPr>
        <w:t xml:space="preserve">, A. (2014), Bibliometric indicators for sustainable hydropower development. </w:t>
      </w:r>
      <w:r w:rsidRPr="00205D76">
        <w:rPr>
          <w:i/>
          <w:iCs/>
          <w:kern w:val="0"/>
        </w:rPr>
        <w:t>Ecological Indicators</w:t>
      </w:r>
      <w:r w:rsidRPr="00205D76">
        <w:rPr>
          <w:kern w:val="0"/>
        </w:rPr>
        <w:t xml:space="preserve">, </w:t>
      </w:r>
      <w:r w:rsidRPr="00205D76">
        <w:rPr>
          <w:b/>
          <w:bCs/>
          <w:kern w:val="0"/>
        </w:rPr>
        <w:t>47</w:t>
      </w:r>
      <w:r w:rsidRPr="00205D76">
        <w:rPr>
          <w:kern w:val="0"/>
        </w:rPr>
        <w:t>, 231-238.</w:t>
      </w:r>
    </w:p>
    <w:p w:rsidR="00E917D9" w:rsidRPr="00EB7ACE" w:rsidRDefault="00E917D9" w:rsidP="00D1426A">
      <w:pPr>
        <w:pStyle w:val="a4"/>
        <w:numPr>
          <w:ilvl w:val="0"/>
          <w:numId w:val="19"/>
        </w:numPr>
        <w:rPr>
          <w:color w:val="0000FF"/>
        </w:rPr>
      </w:pPr>
      <w:proofErr w:type="spellStart"/>
      <w:r w:rsidRPr="00EB7ACE">
        <w:rPr>
          <w:color w:val="0000FF"/>
          <w:kern w:val="0"/>
          <w:szCs w:val="24"/>
        </w:rPr>
        <w:t>Ivanović</w:t>
      </w:r>
      <w:proofErr w:type="spellEnd"/>
      <w:r w:rsidRPr="00EB7ACE">
        <w:rPr>
          <w:color w:val="0000FF"/>
          <w:kern w:val="0"/>
          <w:szCs w:val="24"/>
        </w:rPr>
        <w:t>, D. and</w:t>
      </w:r>
      <w:r w:rsidRPr="00EB7ACE">
        <w:rPr>
          <w:color w:val="0000FF"/>
          <w:szCs w:val="24"/>
        </w:rPr>
        <w:t xml:space="preserve"> Ho, Y.S. (2014), </w:t>
      </w:r>
      <w:r w:rsidRPr="00EB7ACE">
        <w:rPr>
          <w:rFonts w:eastAsia="新細明體"/>
          <w:color w:val="0000FF"/>
          <w:kern w:val="0"/>
          <w:szCs w:val="24"/>
        </w:rPr>
        <w:t>Independent publications from Serbia in the Science Citation Index Expanded: A bibliometric analysis</w:t>
      </w:r>
      <w:r w:rsidRPr="00EB7ACE">
        <w:rPr>
          <w:color w:val="0000FF"/>
          <w:szCs w:val="24"/>
        </w:rPr>
        <w:t xml:space="preserve">. </w:t>
      </w:r>
      <w:r w:rsidRPr="00EB7ACE">
        <w:rPr>
          <w:i/>
          <w:color w:val="0000FF"/>
          <w:szCs w:val="24"/>
        </w:rPr>
        <w:t>Scientometrics</w:t>
      </w:r>
      <w:r w:rsidRPr="00EB7ACE">
        <w:rPr>
          <w:color w:val="0000FF"/>
          <w:szCs w:val="24"/>
        </w:rPr>
        <w:t xml:space="preserve">, </w:t>
      </w:r>
      <w:r w:rsidRPr="00EB7ACE">
        <w:rPr>
          <w:b/>
          <w:color w:val="0000FF"/>
          <w:szCs w:val="24"/>
        </w:rPr>
        <w:t>101</w:t>
      </w:r>
      <w:r w:rsidRPr="00EB7ACE">
        <w:rPr>
          <w:color w:val="0000FF"/>
          <w:szCs w:val="24"/>
        </w:rPr>
        <w:t xml:space="preserve"> (1), 603-622.</w:t>
      </w:r>
    </w:p>
    <w:p w:rsidR="00205D76" w:rsidRPr="00205D76" w:rsidRDefault="00205D76" w:rsidP="00D1426A">
      <w:pPr>
        <w:pStyle w:val="a4"/>
        <w:numPr>
          <w:ilvl w:val="0"/>
          <w:numId w:val="19"/>
        </w:numPr>
      </w:pPr>
      <w:r>
        <w:rPr>
          <w:kern w:val="0"/>
        </w:rPr>
        <w:t xml:space="preserve">Ye, Z.F., Zhang, B.G., Liu, Y., Zhang, J., Wang, Z.Y. and Bi, H.T. (2014), </w:t>
      </w:r>
      <w:proofErr w:type="gramStart"/>
      <w:r>
        <w:rPr>
          <w:kern w:val="0"/>
        </w:rPr>
        <w:t>A</w:t>
      </w:r>
      <w:proofErr w:type="gramEnd"/>
      <w:r>
        <w:rPr>
          <w:kern w:val="0"/>
        </w:rPr>
        <w:t xml:space="preserve"> bibliometric investigation of research trends on sulfate removal. </w:t>
      </w:r>
      <w:r>
        <w:rPr>
          <w:i/>
          <w:iCs/>
          <w:kern w:val="0"/>
        </w:rPr>
        <w:t>Desalination and Water Treatment</w:t>
      </w:r>
      <w:r>
        <w:rPr>
          <w:kern w:val="0"/>
        </w:rPr>
        <w:t xml:space="preserve">, </w:t>
      </w:r>
      <w:r>
        <w:rPr>
          <w:b/>
          <w:bCs/>
          <w:kern w:val="0"/>
        </w:rPr>
        <w:t>52</w:t>
      </w:r>
      <w:r>
        <w:rPr>
          <w:kern w:val="0"/>
        </w:rPr>
        <w:t xml:space="preserve"> (31-33), 6040-6049.</w:t>
      </w:r>
    </w:p>
    <w:p w:rsidR="009C2A93" w:rsidRPr="009C2A93" w:rsidRDefault="009C2A93" w:rsidP="00D1426A">
      <w:pPr>
        <w:pStyle w:val="a4"/>
        <w:numPr>
          <w:ilvl w:val="0"/>
          <w:numId w:val="19"/>
        </w:numPr>
      </w:pPr>
      <w:r>
        <w:rPr>
          <w:kern w:val="0"/>
        </w:rPr>
        <w:t xml:space="preserve">Zhang, B.G., Liu, Y., Tian, C.X., Wang, Z.J., Cheng, M., Chen, N. and Feng, C.P. (2014), A bibliometric analysis of research on </w:t>
      </w:r>
      <w:proofErr w:type="spellStart"/>
      <w:r>
        <w:rPr>
          <w:kern w:val="0"/>
        </w:rPr>
        <w:t>upflow</w:t>
      </w:r>
      <w:proofErr w:type="spellEnd"/>
      <w:r>
        <w:rPr>
          <w:kern w:val="0"/>
        </w:rPr>
        <w:t xml:space="preserve"> anaerobic sludge blanket (UASB) from 1983 to 2012. </w:t>
      </w:r>
      <w:r>
        <w:rPr>
          <w:i/>
          <w:iCs/>
          <w:kern w:val="0"/>
        </w:rPr>
        <w:t>Scientometrics</w:t>
      </w:r>
      <w:r>
        <w:rPr>
          <w:kern w:val="0"/>
        </w:rPr>
        <w:t xml:space="preserve">, </w:t>
      </w:r>
      <w:r>
        <w:rPr>
          <w:b/>
          <w:bCs/>
          <w:kern w:val="0"/>
        </w:rPr>
        <w:t>100</w:t>
      </w:r>
      <w:r>
        <w:rPr>
          <w:kern w:val="0"/>
        </w:rPr>
        <w:t xml:space="preserve"> (1), 189-202.</w:t>
      </w:r>
    </w:p>
    <w:p w:rsidR="008C0167" w:rsidRPr="008C0167" w:rsidRDefault="008C0167" w:rsidP="00D1426A">
      <w:pPr>
        <w:pStyle w:val="a4"/>
        <w:numPr>
          <w:ilvl w:val="0"/>
          <w:numId w:val="19"/>
        </w:numPr>
      </w:pPr>
      <w:r>
        <w:rPr>
          <w:kern w:val="0"/>
          <w:szCs w:val="24"/>
        </w:rPr>
        <w:t xml:space="preserve">Du, H.B., Li, N., Brown, M.A., Peng, Y.N. and </w:t>
      </w:r>
      <w:proofErr w:type="spellStart"/>
      <w:r>
        <w:rPr>
          <w:kern w:val="0"/>
          <w:szCs w:val="24"/>
        </w:rPr>
        <w:t>Shuai</w:t>
      </w:r>
      <w:proofErr w:type="spellEnd"/>
      <w:r>
        <w:rPr>
          <w:kern w:val="0"/>
          <w:szCs w:val="24"/>
        </w:rPr>
        <w:t xml:space="preserve">, Y. (2014), </w:t>
      </w:r>
      <w:proofErr w:type="gramStart"/>
      <w:r>
        <w:rPr>
          <w:kern w:val="0"/>
          <w:szCs w:val="24"/>
        </w:rPr>
        <w:t>A</w:t>
      </w:r>
      <w:proofErr w:type="gramEnd"/>
      <w:r>
        <w:rPr>
          <w:kern w:val="0"/>
          <w:szCs w:val="24"/>
        </w:rPr>
        <w:t xml:space="preserve"> bibliographic analysis of recent solar energy literatures: The expansion and evolution of a research field. </w:t>
      </w:r>
      <w:r>
        <w:rPr>
          <w:i/>
          <w:iCs/>
          <w:kern w:val="0"/>
          <w:szCs w:val="24"/>
        </w:rPr>
        <w:t>Renewable Energy</w:t>
      </w:r>
      <w:r>
        <w:rPr>
          <w:kern w:val="0"/>
          <w:szCs w:val="24"/>
        </w:rPr>
        <w:t xml:space="preserve">, </w:t>
      </w:r>
      <w:r>
        <w:rPr>
          <w:b/>
          <w:bCs/>
          <w:kern w:val="0"/>
          <w:szCs w:val="24"/>
        </w:rPr>
        <w:t>66</w:t>
      </w:r>
      <w:r>
        <w:rPr>
          <w:kern w:val="0"/>
          <w:szCs w:val="24"/>
        </w:rPr>
        <w:t>, 696-706.</w:t>
      </w:r>
    </w:p>
    <w:p w:rsidR="008C0167" w:rsidRPr="008C0167" w:rsidRDefault="008C0167" w:rsidP="00D1426A">
      <w:pPr>
        <w:pStyle w:val="a4"/>
        <w:numPr>
          <w:ilvl w:val="0"/>
          <w:numId w:val="19"/>
        </w:numPr>
      </w:pPr>
      <w:r>
        <w:rPr>
          <w:kern w:val="0"/>
        </w:rPr>
        <w:t xml:space="preserve">Wang, Q., Yang, Z.G., Yang, Y., Long, C.L. and Li, H.P. (2014), A bibliometric analysis of research on the risk of engineering nanomaterials during 1999-2012. </w:t>
      </w:r>
      <w:r>
        <w:rPr>
          <w:i/>
          <w:iCs/>
          <w:kern w:val="0"/>
        </w:rPr>
        <w:t>Science of the Total Environment</w:t>
      </w:r>
      <w:r>
        <w:rPr>
          <w:kern w:val="0"/>
        </w:rPr>
        <w:t xml:space="preserve">, </w:t>
      </w:r>
      <w:r>
        <w:rPr>
          <w:b/>
          <w:bCs/>
          <w:kern w:val="0"/>
        </w:rPr>
        <w:t>473</w:t>
      </w:r>
      <w:r>
        <w:rPr>
          <w:kern w:val="0"/>
        </w:rPr>
        <w:t>, 483-489.</w:t>
      </w:r>
    </w:p>
    <w:p w:rsidR="00594293" w:rsidRPr="00594293" w:rsidRDefault="00594293" w:rsidP="00D1426A">
      <w:pPr>
        <w:pStyle w:val="a4"/>
        <w:numPr>
          <w:ilvl w:val="0"/>
          <w:numId w:val="19"/>
        </w:numPr>
      </w:pPr>
      <w:r>
        <w:rPr>
          <w:kern w:val="0"/>
          <w:szCs w:val="24"/>
        </w:rPr>
        <w:t xml:space="preserve">Naqvi, S.H. (2014), Polymer science research in India during 1999-2012: A </w:t>
      </w:r>
      <w:proofErr w:type="spellStart"/>
      <w:r>
        <w:rPr>
          <w:kern w:val="0"/>
          <w:szCs w:val="24"/>
        </w:rPr>
        <w:t>scientometric</w:t>
      </w:r>
      <w:proofErr w:type="spellEnd"/>
      <w:r>
        <w:rPr>
          <w:kern w:val="0"/>
          <w:szCs w:val="24"/>
        </w:rPr>
        <w:t xml:space="preserve"> study based on Science Citation Index-Expanded. </w:t>
      </w:r>
      <w:r>
        <w:rPr>
          <w:i/>
          <w:iCs/>
          <w:kern w:val="0"/>
          <w:szCs w:val="24"/>
        </w:rPr>
        <w:t>Science Technology and Society</w:t>
      </w:r>
      <w:r>
        <w:rPr>
          <w:kern w:val="0"/>
          <w:szCs w:val="24"/>
        </w:rPr>
        <w:t xml:space="preserve">, </w:t>
      </w:r>
      <w:r>
        <w:rPr>
          <w:b/>
          <w:bCs/>
          <w:kern w:val="0"/>
          <w:szCs w:val="24"/>
        </w:rPr>
        <w:t>19</w:t>
      </w:r>
      <w:r>
        <w:rPr>
          <w:kern w:val="0"/>
          <w:szCs w:val="24"/>
        </w:rPr>
        <w:t xml:space="preserve"> (1), 95-108.</w:t>
      </w:r>
    </w:p>
    <w:p w:rsidR="00594293" w:rsidRPr="00594293" w:rsidRDefault="00594293" w:rsidP="00D1426A">
      <w:pPr>
        <w:pStyle w:val="a4"/>
        <w:numPr>
          <w:ilvl w:val="0"/>
          <w:numId w:val="19"/>
        </w:numPr>
      </w:pPr>
      <w:r>
        <w:rPr>
          <w:kern w:val="0"/>
        </w:rPr>
        <w:t xml:space="preserve">Mallik, A. and Mandal, N. (2014), Bibliometric analysis of global publication output and collaboration structure study in microRNA research. </w:t>
      </w:r>
      <w:r>
        <w:rPr>
          <w:i/>
          <w:iCs/>
          <w:kern w:val="0"/>
        </w:rPr>
        <w:t>Scientometrics</w:t>
      </w:r>
      <w:r>
        <w:rPr>
          <w:kern w:val="0"/>
        </w:rPr>
        <w:t xml:space="preserve">, </w:t>
      </w:r>
      <w:r>
        <w:rPr>
          <w:b/>
          <w:bCs/>
          <w:kern w:val="0"/>
        </w:rPr>
        <w:t>98</w:t>
      </w:r>
      <w:r>
        <w:rPr>
          <w:kern w:val="0"/>
        </w:rPr>
        <w:t xml:space="preserve"> (3), 2011-2037.</w:t>
      </w:r>
    </w:p>
    <w:p w:rsidR="00594293" w:rsidRPr="00594293" w:rsidRDefault="00594293" w:rsidP="00D1426A">
      <w:pPr>
        <w:pStyle w:val="a4"/>
        <w:numPr>
          <w:ilvl w:val="0"/>
          <w:numId w:val="19"/>
        </w:numPr>
      </w:pPr>
      <w:r w:rsidRPr="00594293">
        <w:rPr>
          <w:kern w:val="0"/>
        </w:rPr>
        <w:t xml:space="preserve">Liao, J.Q. and Huang, Y. (2014), Global trend in aquatic ecosystem research from 1992 to 2011. </w:t>
      </w:r>
      <w:r w:rsidRPr="00594293">
        <w:rPr>
          <w:i/>
          <w:iCs/>
          <w:kern w:val="0"/>
        </w:rPr>
        <w:t>Scientometrics</w:t>
      </w:r>
      <w:r w:rsidRPr="00594293">
        <w:rPr>
          <w:kern w:val="0"/>
        </w:rPr>
        <w:t xml:space="preserve">, </w:t>
      </w:r>
      <w:r w:rsidRPr="00594293">
        <w:rPr>
          <w:b/>
          <w:bCs/>
          <w:kern w:val="0"/>
        </w:rPr>
        <w:t>98</w:t>
      </w:r>
      <w:r w:rsidRPr="00594293">
        <w:rPr>
          <w:kern w:val="0"/>
        </w:rPr>
        <w:t xml:space="preserve"> (2), 1203-1219.</w:t>
      </w:r>
    </w:p>
    <w:p w:rsidR="00594293" w:rsidRPr="00594293" w:rsidRDefault="00594293" w:rsidP="00D1426A">
      <w:pPr>
        <w:pStyle w:val="a4"/>
        <w:numPr>
          <w:ilvl w:val="0"/>
          <w:numId w:val="19"/>
        </w:numPr>
        <w:rPr>
          <w:color w:val="0000FF"/>
        </w:rPr>
      </w:pPr>
      <w:r w:rsidRPr="00594293">
        <w:rPr>
          <w:color w:val="0000FF"/>
          <w:kern w:val="0"/>
        </w:rPr>
        <w:t xml:space="preserve">Tan, J., Fu, H.Z. and Ho, Y.S. (2014), </w:t>
      </w:r>
      <w:proofErr w:type="gramStart"/>
      <w:r w:rsidRPr="00594293">
        <w:rPr>
          <w:color w:val="0000FF"/>
          <w:kern w:val="0"/>
        </w:rPr>
        <w:t>A</w:t>
      </w:r>
      <w:proofErr w:type="gramEnd"/>
      <w:r w:rsidRPr="00594293">
        <w:rPr>
          <w:color w:val="0000FF"/>
          <w:kern w:val="0"/>
        </w:rPr>
        <w:t xml:space="preserve"> bibliometric analysis of research on proteomics in Science Citation Index Expanded. </w:t>
      </w:r>
      <w:r w:rsidRPr="00594293">
        <w:rPr>
          <w:i/>
          <w:iCs/>
          <w:color w:val="0000FF"/>
          <w:kern w:val="0"/>
        </w:rPr>
        <w:t>Scientometrics</w:t>
      </w:r>
      <w:r w:rsidRPr="00594293">
        <w:rPr>
          <w:color w:val="0000FF"/>
          <w:kern w:val="0"/>
        </w:rPr>
        <w:t xml:space="preserve">, </w:t>
      </w:r>
      <w:r w:rsidRPr="00594293">
        <w:rPr>
          <w:b/>
          <w:bCs/>
          <w:color w:val="0000FF"/>
          <w:kern w:val="0"/>
        </w:rPr>
        <w:t>98</w:t>
      </w:r>
      <w:r w:rsidRPr="00594293">
        <w:rPr>
          <w:color w:val="0000FF"/>
          <w:kern w:val="0"/>
        </w:rPr>
        <w:t xml:space="preserve"> (2), 1473-1490.</w:t>
      </w:r>
    </w:p>
    <w:p w:rsidR="00F90D99" w:rsidRPr="008408D0" w:rsidRDefault="00F90D99" w:rsidP="00D1426A">
      <w:pPr>
        <w:pStyle w:val="a4"/>
        <w:numPr>
          <w:ilvl w:val="0"/>
          <w:numId w:val="19"/>
        </w:numPr>
      </w:pPr>
      <w:r>
        <w:rPr>
          <w:kern w:val="0"/>
        </w:rPr>
        <w:t>Carrera-Fernandez, M.J., Guardia-Olmos, J. and Pero-</w:t>
      </w:r>
      <w:proofErr w:type="spellStart"/>
      <w:r>
        <w:rPr>
          <w:kern w:val="0"/>
        </w:rPr>
        <w:t>Cebollero</w:t>
      </w:r>
      <w:proofErr w:type="spellEnd"/>
      <w:r>
        <w:rPr>
          <w:kern w:val="0"/>
        </w:rPr>
        <w:t xml:space="preserve">, M. (2014), Qualitative </w:t>
      </w:r>
      <w:r>
        <w:rPr>
          <w:kern w:val="0"/>
        </w:rPr>
        <w:lastRenderedPageBreak/>
        <w:t xml:space="preserve">methods of data analysis in psychology: An analysis of the literature. </w:t>
      </w:r>
      <w:r w:rsidRPr="00F1664F">
        <w:rPr>
          <w:i/>
          <w:iCs/>
          <w:kern w:val="0"/>
        </w:rPr>
        <w:t>Qualitative Research</w:t>
      </w:r>
      <w:r>
        <w:rPr>
          <w:kern w:val="0"/>
        </w:rPr>
        <w:t xml:space="preserve">, </w:t>
      </w:r>
      <w:r>
        <w:rPr>
          <w:b/>
          <w:bCs/>
          <w:kern w:val="0"/>
        </w:rPr>
        <w:t>14</w:t>
      </w:r>
      <w:r>
        <w:rPr>
          <w:kern w:val="0"/>
        </w:rPr>
        <w:t xml:space="preserve"> (1), 20-36.</w:t>
      </w:r>
    </w:p>
    <w:p w:rsidR="008408D0" w:rsidRDefault="008408D0" w:rsidP="00D1426A">
      <w:pPr>
        <w:pStyle w:val="a4"/>
        <w:numPr>
          <w:ilvl w:val="0"/>
          <w:numId w:val="19"/>
        </w:numPr>
        <w:rPr>
          <w:color w:val="0000FF"/>
        </w:rPr>
      </w:pPr>
      <w:r w:rsidRPr="008408D0">
        <w:rPr>
          <w:color w:val="0000FF"/>
        </w:rPr>
        <w:t>Hsu</w:t>
      </w:r>
      <w:r w:rsidRPr="008408D0">
        <w:rPr>
          <w:color w:val="0000FF"/>
          <w:kern w:val="0"/>
          <w:szCs w:val="24"/>
        </w:rPr>
        <w:t xml:space="preserve">, </w:t>
      </w:r>
      <w:r w:rsidRPr="008408D0">
        <w:rPr>
          <w:rFonts w:hint="eastAsia"/>
          <w:color w:val="0000FF"/>
          <w:kern w:val="0"/>
          <w:szCs w:val="24"/>
        </w:rPr>
        <w:t>Y.H.E</w:t>
      </w:r>
      <w:r w:rsidRPr="008408D0">
        <w:rPr>
          <w:color w:val="0000FF"/>
          <w:kern w:val="0"/>
          <w:szCs w:val="24"/>
        </w:rPr>
        <w:t>. and</w:t>
      </w:r>
      <w:r w:rsidRPr="008408D0">
        <w:rPr>
          <w:color w:val="0000FF"/>
        </w:rPr>
        <w:t xml:space="preserve"> Ho, Y.S. (2014),</w:t>
      </w:r>
      <w:r w:rsidRPr="008408D0">
        <w:rPr>
          <w:color w:val="0000FF"/>
          <w:kern w:val="0"/>
          <w:szCs w:val="24"/>
        </w:rPr>
        <w:t xml:space="preserve"> </w:t>
      </w:r>
      <w:proofErr w:type="gramStart"/>
      <w:r w:rsidRPr="008408D0">
        <w:rPr>
          <w:color w:val="0000FF"/>
          <w:kern w:val="0"/>
          <w:szCs w:val="24"/>
        </w:rPr>
        <w:t>Highly</w:t>
      </w:r>
      <w:proofErr w:type="gramEnd"/>
      <w:r w:rsidRPr="008408D0">
        <w:rPr>
          <w:color w:val="0000FF"/>
          <w:kern w:val="0"/>
          <w:szCs w:val="24"/>
        </w:rPr>
        <w:t xml:space="preserve"> cited articles in health care sciences and services field in Science Citation Index Expanded</w:t>
      </w:r>
      <w:r w:rsidRPr="008408D0">
        <w:rPr>
          <w:rFonts w:hint="eastAsia"/>
          <w:color w:val="0000FF"/>
          <w:kern w:val="0"/>
          <w:szCs w:val="24"/>
        </w:rPr>
        <w:t xml:space="preserve">: </w:t>
      </w:r>
      <w:r w:rsidRPr="008408D0">
        <w:rPr>
          <w:color w:val="0000FF"/>
          <w:kern w:val="0"/>
          <w:szCs w:val="24"/>
        </w:rPr>
        <w:t>A bibliometric analysis for 1958</w:t>
      </w:r>
      <w:r w:rsidRPr="008408D0">
        <w:rPr>
          <w:rFonts w:hint="eastAsia"/>
          <w:color w:val="0000FF"/>
          <w:kern w:val="0"/>
          <w:szCs w:val="24"/>
        </w:rPr>
        <w:t>-</w:t>
      </w:r>
      <w:r w:rsidRPr="008408D0">
        <w:rPr>
          <w:color w:val="0000FF"/>
          <w:kern w:val="0"/>
          <w:szCs w:val="24"/>
        </w:rPr>
        <w:t xml:space="preserve">2012. </w:t>
      </w:r>
      <w:r w:rsidRPr="008408D0">
        <w:rPr>
          <w:i/>
          <w:iCs/>
          <w:color w:val="0000FF"/>
        </w:rPr>
        <w:t>Methods of Information in Medicine</w:t>
      </w:r>
      <w:r w:rsidRPr="008408D0">
        <w:rPr>
          <w:color w:val="0000FF"/>
        </w:rPr>
        <w:t>,</w:t>
      </w:r>
      <w:r w:rsidRPr="008408D0">
        <w:rPr>
          <w:rFonts w:hint="eastAsia"/>
          <w:color w:val="0000FF"/>
        </w:rPr>
        <w:t xml:space="preserve"> </w:t>
      </w:r>
      <w:r w:rsidRPr="008408D0">
        <w:rPr>
          <w:rFonts w:hint="eastAsia"/>
          <w:b/>
          <w:color w:val="0000FF"/>
        </w:rPr>
        <w:t>53</w:t>
      </w:r>
      <w:r w:rsidRPr="008408D0">
        <w:rPr>
          <w:rFonts w:hint="eastAsia"/>
          <w:color w:val="0000FF"/>
        </w:rPr>
        <w:t xml:space="preserve"> (6), </w:t>
      </w:r>
      <w:r w:rsidRPr="008408D0">
        <w:rPr>
          <w:color w:val="0000FF"/>
        </w:rPr>
        <w:t>446-458.</w:t>
      </w:r>
    </w:p>
    <w:p w:rsidR="00B811E2" w:rsidRDefault="00B811E2" w:rsidP="00D1426A">
      <w:pPr>
        <w:pStyle w:val="a4"/>
        <w:numPr>
          <w:ilvl w:val="0"/>
          <w:numId w:val="19"/>
        </w:numPr>
      </w:pPr>
      <w:proofErr w:type="spellStart"/>
      <w:r>
        <w:t>Woon</w:t>
      </w:r>
      <w:proofErr w:type="spellEnd"/>
      <w:r>
        <w:t xml:space="preserve">, W.L., Aung, Z. and </w:t>
      </w:r>
      <w:proofErr w:type="spellStart"/>
      <w:r>
        <w:t>Madnick</w:t>
      </w:r>
      <w:proofErr w:type="spellEnd"/>
      <w:r>
        <w:t>, S.</w:t>
      </w:r>
      <w:r w:rsidRPr="00430811">
        <w:t xml:space="preserve"> (20</w:t>
      </w:r>
      <w:r>
        <w:t>14</w:t>
      </w:r>
      <w:r w:rsidRPr="00430811">
        <w:t xml:space="preserve">), </w:t>
      </w:r>
      <w:r>
        <w:t xml:space="preserve">Forecasting and visualization of renewable energy technologies using keyword taxonomies in </w:t>
      </w:r>
      <w:r w:rsidRPr="002F73E8">
        <w:rPr>
          <w:i/>
        </w:rPr>
        <w:t>Data Analytics for Renewable Energy Integration</w:t>
      </w:r>
      <w:r>
        <w:t xml:space="preserve"> (Ed. by </w:t>
      </w:r>
      <w:proofErr w:type="spellStart"/>
      <w:r>
        <w:t>Woon</w:t>
      </w:r>
      <w:proofErr w:type="spellEnd"/>
      <w:r>
        <w:t xml:space="preserve">, W.L., Aung, Z. and </w:t>
      </w:r>
      <w:proofErr w:type="spellStart"/>
      <w:r>
        <w:t>Madnick</w:t>
      </w:r>
      <w:proofErr w:type="spellEnd"/>
      <w:r>
        <w:t>, S.)</w:t>
      </w:r>
      <w:r w:rsidRPr="00430811">
        <w:t xml:space="preserve">, </w:t>
      </w:r>
      <w:r w:rsidRPr="002F73E8">
        <w:rPr>
          <w:b/>
        </w:rPr>
        <w:t>8817</w:t>
      </w:r>
      <w:r w:rsidRPr="00430811">
        <w:t xml:space="preserve">, </w:t>
      </w:r>
      <w:r>
        <w:t>122-136</w:t>
      </w:r>
      <w:r w:rsidRPr="00430811">
        <w:t>.</w:t>
      </w:r>
    </w:p>
    <w:p w:rsidR="00EB3A77" w:rsidRPr="00EB3A77" w:rsidRDefault="00EB3A77" w:rsidP="00D1426A">
      <w:pPr>
        <w:pStyle w:val="a4"/>
        <w:numPr>
          <w:ilvl w:val="0"/>
          <w:numId w:val="19"/>
        </w:numPr>
      </w:pPr>
      <w:proofErr w:type="spellStart"/>
      <w:r w:rsidRPr="00EB3A77">
        <w:rPr>
          <w:kern w:val="0"/>
        </w:rPr>
        <w:t>Qiu</w:t>
      </w:r>
      <w:proofErr w:type="spellEnd"/>
      <w:r w:rsidRPr="00EB3A77">
        <w:rPr>
          <w:kern w:val="0"/>
        </w:rPr>
        <w:t xml:space="preserve">, J.P. and </w:t>
      </w:r>
      <w:proofErr w:type="spellStart"/>
      <w:r w:rsidRPr="00EB3A77">
        <w:rPr>
          <w:kern w:val="0"/>
        </w:rPr>
        <w:t>Lv</w:t>
      </w:r>
      <w:proofErr w:type="spellEnd"/>
      <w:r w:rsidRPr="00EB3A77">
        <w:rPr>
          <w:kern w:val="0"/>
        </w:rPr>
        <w:t xml:space="preserve">, H. (2014), </w:t>
      </w:r>
      <w:proofErr w:type="gramStart"/>
      <w:r w:rsidRPr="00EB3A77">
        <w:rPr>
          <w:kern w:val="0"/>
        </w:rPr>
        <w:t>An</w:t>
      </w:r>
      <w:proofErr w:type="gramEnd"/>
      <w:r w:rsidRPr="00EB3A77">
        <w:rPr>
          <w:kern w:val="0"/>
        </w:rPr>
        <w:t xml:space="preserve"> overview of knowledge management research viewed through the Web of Science (1993-2012). </w:t>
      </w:r>
      <w:proofErr w:type="spellStart"/>
      <w:r w:rsidRPr="00EB3A77">
        <w:rPr>
          <w:i/>
          <w:iCs/>
          <w:kern w:val="0"/>
        </w:rPr>
        <w:t>Aslib</w:t>
      </w:r>
      <w:proofErr w:type="spellEnd"/>
      <w:r w:rsidRPr="00EB3A77">
        <w:rPr>
          <w:i/>
          <w:iCs/>
          <w:kern w:val="0"/>
        </w:rPr>
        <w:t xml:space="preserve"> Journal of Information Management</w:t>
      </w:r>
      <w:r w:rsidRPr="00EB3A77">
        <w:rPr>
          <w:kern w:val="0"/>
        </w:rPr>
        <w:t xml:space="preserve">, </w:t>
      </w:r>
      <w:r w:rsidRPr="00EB3A77">
        <w:rPr>
          <w:b/>
          <w:bCs/>
          <w:kern w:val="0"/>
        </w:rPr>
        <w:t>66</w:t>
      </w:r>
      <w:r w:rsidRPr="00EB3A77">
        <w:rPr>
          <w:kern w:val="0"/>
        </w:rPr>
        <w:t xml:space="preserve"> (4), 424-442.</w:t>
      </w:r>
    </w:p>
    <w:p w:rsidR="00EB3A77" w:rsidRPr="00EB3A77" w:rsidRDefault="00F35D7E" w:rsidP="00D1426A">
      <w:pPr>
        <w:pStyle w:val="a4"/>
        <w:numPr>
          <w:ilvl w:val="0"/>
          <w:numId w:val="19"/>
        </w:numPr>
      </w:pPr>
      <w:r>
        <w:rPr>
          <w:kern w:val="0"/>
          <w:szCs w:val="24"/>
        </w:rPr>
        <w:t xml:space="preserve">Guo, K., Liu, Y.F., Zeng, C., Chen, Y.Y. and Wei, X.J. (2014), Global research on soil contamination from 1999 to 2012: A bibliometric analysis. </w:t>
      </w:r>
      <w:proofErr w:type="spellStart"/>
      <w:r>
        <w:rPr>
          <w:i/>
          <w:iCs/>
          <w:kern w:val="0"/>
          <w:szCs w:val="24"/>
        </w:rPr>
        <w:t>Acta</w:t>
      </w:r>
      <w:proofErr w:type="spellEnd"/>
      <w:r>
        <w:rPr>
          <w:i/>
          <w:iCs/>
          <w:kern w:val="0"/>
          <w:szCs w:val="24"/>
        </w:rPr>
        <w:t xml:space="preserve"> </w:t>
      </w:r>
      <w:proofErr w:type="spellStart"/>
      <w:r>
        <w:rPr>
          <w:i/>
          <w:iCs/>
          <w:kern w:val="0"/>
          <w:szCs w:val="24"/>
        </w:rPr>
        <w:t>Agriculturae</w:t>
      </w:r>
      <w:proofErr w:type="spellEnd"/>
      <w:r>
        <w:rPr>
          <w:i/>
          <w:iCs/>
          <w:kern w:val="0"/>
          <w:szCs w:val="24"/>
        </w:rPr>
        <w:t xml:space="preserve"> </w:t>
      </w:r>
      <w:proofErr w:type="spellStart"/>
      <w:r>
        <w:rPr>
          <w:i/>
          <w:iCs/>
          <w:kern w:val="0"/>
          <w:szCs w:val="24"/>
        </w:rPr>
        <w:t>Scandinavica</w:t>
      </w:r>
      <w:proofErr w:type="spellEnd"/>
      <w:r>
        <w:rPr>
          <w:i/>
          <w:iCs/>
          <w:kern w:val="0"/>
          <w:szCs w:val="24"/>
        </w:rPr>
        <w:t xml:space="preserve"> Section B-Soil and Plant Science</w:t>
      </w:r>
      <w:r>
        <w:rPr>
          <w:kern w:val="0"/>
          <w:szCs w:val="24"/>
        </w:rPr>
        <w:t xml:space="preserve">, </w:t>
      </w:r>
      <w:r>
        <w:rPr>
          <w:b/>
          <w:bCs/>
          <w:kern w:val="0"/>
          <w:szCs w:val="24"/>
        </w:rPr>
        <w:t>64</w:t>
      </w:r>
      <w:r>
        <w:rPr>
          <w:kern w:val="0"/>
          <w:szCs w:val="24"/>
        </w:rPr>
        <w:t xml:space="preserve"> (5), 377-391.</w:t>
      </w:r>
    </w:p>
    <w:p w:rsidR="00F90D99" w:rsidRPr="00F90D99" w:rsidRDefault="00F90D99" w:rsidP="00D1426A">
      <w:pPr>
        <w:pStyle w:val="a4"/>
        <w:numPr>
          <w:ilvl w:val="0"/>
          <w:numId w:val="19"/>
        </w:numPr>
        <w:rPr>
          <w:color w:val="0000FF"/>
        </w:rPr>
      </w:pPr>
      <w:r w:rsidRPr="00F90D99">
        <w:rPr>
          <w:color w:val="0000FF"/>
        </w:rPr>
        <w:t>Fu</w:t>
      </w:r>
      <w:r w:rsidRPr="00F90D99">
        <w:rPr>
          <w:rFonts w:eastAsia="新細明體" w:hint="eastAsia"/>
          <w:color w:val="0000FF"/>
        </w:rPr>
        <w:t xml:space="preserve">, H.Z., </w:t>
      </w:r>
      <w:r w:rsidRPr="00F90D99">
        <w:rPr>
          <w:color w:val="0000FF"/>
        </w:rPr>
        <w:t>Long</w:t>
      </w:r>
      <w:r w:rsidRPr="00F90D99">
        <w:rPr>
          <w:rFonts w:eastAsia="新細明體" w:hint="eastAsia"/>
          <w:color w:val="0000FF"/>
        </w:rPr>
        <w:t>, X. and</w:t>
      </w:r>
      <w:r w:rsidRPr="00F90D99">
        <w:rPr>
          <w:color w:val="0000FF"/>
        </w:rPr>
        <w:t xml:space="preserve"> Ho</w:t>
      </w:r>
      <w:r w:rsidRPr="00F90D99">
        <w:rPr>
          <w:rFonts w:hint="eastAsia"/>
          <w:color w:val="0000FF"/>
        </w:rPr>
        <w:t>, Y.S.</w:t>
      </w:r>
      <w:r w:rsidRPr="00F90D99">
        <w:rPr>
          <w:color w:val="0000FF"/>
        </w:rPr>
        <w:t xml:space="preserve"> (201</w:t>
      </w:r>
      <w:r w:rsidRPr="00F90D99">
        <w:rPr>
          <w:rFonts w:hint="eastAsia"/>
          <w:color w:val="0000FF"/>
        </w:rPr>
        <w:t>4</w:t>
      </w:r>
      <w:r w:rsidRPr="00F90D99">
        <w:rPr>
          <w:color w:val="0000FF"/>
        </w:rPr>
        <w:t xml:space="preserve">), </w:t>
      </w:r>
      <w:r w:rsidRPr="00F90D99">
        <w:rPr>
          <w:bCs/>
          <w:color w:val="0000FF"/>
        </w:rPr>
        <w:t xml:space="preserve">China’s research in </w:t>
      </w:r>
      <w:r w:rsidRPr="00F90D99">
        <w:rPr>
          <w:color w:val="0000FF"/>
        </w:rPr>
        <w:t xml:space="preserve">chemical engineering </w:t>
      </w:r>
      <w:r w:rsidRPr="00F90D99">
        <w:rPr>
          <w:bCs/>
          <w:color w:val="0000FF"/>
        </w:rPr>
        <w:t>journals</w:t>
      </w:r>
      <w:r w:rsidRPr="00F90D99">
        <w:rPr>
          <w:color w:val="0000FF"/>
        </w:rPr>
        <w:t xml:space="preserve"> in Science Citation Index Expanded: A bibliometric analysis. </w:t>
      </w:r>
      <w:r w:rsidRPr="00F90D99">
        <w:rPr>
          <w:rFonts w:hint="eastAsia"/>
          <w:i/>
          <w:iCs/>
          <w:color w:val="0000FF"/>
        </w:rPr>
        <w:t>Scientometrics</w:t>
      </w:r>
      <w:r w:rsidRPr="00F90D99">
        <w:rPr>
          <w:color w:val="0000FF"/>
        </w:rPr>
        <w:t>,</w:t>
      </w:r>
      <w:r w:rsidRPr="00F90D99">
        <w:rPr>
          <w:color w:val="0000FF"/>
          <w:kern w:val="0"/>
        </w:rPr>
        <w:t xml:space="preserve"> </w:t>
      </w:r>
      <w:r w:rsidRPr="00F90D99">
        <w:rPr>
          <w:rFonts w:hint="eastAsia"/>
          <w:b/>
          <w:bCs/>
          <w:color w:val="0000FF"/>
          <w:kern w:val="0"/>
        </w:rPr>
        <w:t>98</w:t>
      </w:r>
      <w:r w:rsidRPr="00F90D99">
        <w:rPr>
          <w:color w:val="0000FF"/>
          <w:kern w:val="0"/>
        </w:rPr>
        <w:t xml:space="preserve"> (</w:t>
      </w:r>
      <w:r w:rsidRPr="00F90D99">
        <w:rPr>
          <w:rFonts w:hint="eastAsia"/>
          <w:color w:val="0000FF"/>
          <w:kern w:val="0"/>
        </w:rPr>
        <w:t>1</w:t>
      </w:r>
      <w:r w:rsidRPr="00F90D99">
        <w:rPr>
          <w:color w:val="0000FF"/>
          <w:kern w:val="0"/>
        </w:rPr>
        <w:t xml:space="preserve">), </w:t>
      </w:r>
      <w:r w:rsidRPr="00F90D99">
        <w:rPr>
          <w:rFonts w:hint="eastAsia"/>
          <w:color w:val="0000FF"/>
        </w:rPr>
        <w:t>119</w:t>
      </w:r>
      <w:r w:rsidRPr="00F90D99">
        <w:rPr>
          <w:color w:val="0000FF"/>
          <w:kern w:val="0"/>
        </w:rPr>
        <w:t>-</w:t>
      </w:r>
      <w:r w:rsidRPr="00F90D99">
        <w:rPr>
          <w:rFonts w:hint="eastAsia"/>
          <w:color w:val="0000FF"/>
        </w:rPr>
        <w:t>136</w:t>
      </w:r>
      <w:r w:rsidRPr="00F90D99">
        <w:rPr>
          <w:color w:val="0000FF"/>
        </w:rPr>
        <w:t>.</w:t>
      </w:r>
    </w:p>
    <w:p w:rsidR="00F90D99" w:rsidRPr="00F90D99" w:rsidRDefault="00F90D99" w:rsidP="00D1426A">
      <w:pPr>
        <w:pStyle w:val="a4"/>
        <w:numPr>
          <w:ilvl w:val="0"/>
          <w:numId w:val="19"/>
        </w:numPr>
      </w:pPr>
      <w:proofErr w:type="spellStart"/>
      <w:r>
        <w:rPr>
          <w:kern w:val="0"/>
          <w:szCs w:val="24"/>
        </w:rPr>
        <w:t>Niu</w:t>
      </w:r>
      <w:proofErr w:type="spellEnd"/>
      <w:r>
        <w:rPr>
          <w:kern w:val="0"/>
          <w:szCs w:val="24"/>
        </w:rPr>
        <w:t xml:space="preserve">, B.B., Hong, S., Yuan, J.F., Peng, S., Wang, Z. and Zhang, X. (2014), Global trends in sediment-related research in earth science during 1992-2011: A bibliometric analysis. </w:t>
      </w:r>
      <w:r>
        <w:rPr>
          <w:i/>
          <w:iCs/>
          <w:kern w:val="0"/>
          <w:szCs w:val="24"/>
        </w:rPr>
        <w:t>Scientometrics</w:t>
      </w:r>
      <w:r>
        <w:rPr>
          <w:kern w:val="0"/>
          <w:szCs w:val="24"/>
        </w:rPr>
        <w:t xml:space="preserve">, </w:t>
      </w:r>
      <w:r>
        <w:rPr>
          <w:b/>
          <w:bCs/>
          <w:kern w:val="0"/>
          <w:szCs w:val="24"/>
        </w:rPr>
        <w:t>98</w:t>
      </w:r>
      <w:r>
        <w:rPr>
          <w:kern w:val="0"/>
          <w:szCs w:val="24"/>
        </w:rPr>
        <w:t xml:space="preserve"> (1), 511-529.</w:t>
      </w:r>
    </w:p>
    <w:p w:rsidR="00CF511E" w:rsidRPr="00CF511E" w:rsidRDefault="00CF511E" w:rsidP="00D1426A">
      <w:pPr>
        <w:pStyle w:val="a4"/>
        <w:numPr>
          <w:ilvl w:val="0"/>
          <w:numId w:val="19"/>
        </w:numPr>
      </w:pPr>
      <w:r>
        <w:rPr>
          <w:kern w:val="0"/>
        </w:rPr>
        <w:t>Aleixandre, J.L., Aleixandre-</w:t>
      </w:r>
      <w:proofErr w:type="spellStart"/>
      <w:r>
        <w:rPr>
          <w:kern w:val="0"/>
        </w:rPr>
        <w:t>Tudo</w:t>
      </w:r>
      <w:proofErr w:type="spellEnd"/>
      <w:r>
        <w:rPr>
          <w:kern w:val="0"/>
        </w:rPr>
        <w:t xml:space="preserve">, J.L., </w:t>
      </w:r>
      <w:proofErr w:type="spellStart"/>
      <w:r>
        <w:rPr>
          <w:kern w:val="0"/>
        </w:rPr>
        <w:t>Bolanos-Pizzaro</w:t>
      </w:r>
      <w:proofErr w:type="spellEnd"/>
      <w:r>
        <w:rPr>
          <w:kern w:val="0"/>
        </w:rPr>
        <w:t>, M. and Aleixandre-</w:t>
      </w:r>
      <w:proofErr w:type="spellStart"/>
      <w:r>
        <w:rPr>
          <w:kern w:val="0"/>
        </w:rPr>
        <w:t>Benavent</w:t>
      </w:r>
      <w:proofErr w:type="spellEnd"/>
      <w:r>
        <w:rPr>
          <w:kern w:val="0"/>
        </w:rPr>
        <w:t xml:space="preserve">, R. (2013), Mapping the scientific research on wine and health (2001-2011). </w:t>
      </w:r>
      <w:r>
        <w:rPr>
          <w:i/>
          <w:iCs/>
          <w:kern w:val="0"/>
        </w:rPr>
        <w:t>Journal of Agricultural and Food Chemistry</w:t>
      </w:r>
      <w:r>
        <w:rPr>
          <w:kern w:val="0"/>
        </w:rPr>
        <w:t xml:space="preserve">, </w:t>
      </w:r>
      <w:r>
        <w:rPr>
          <w:b/>
          <w:bCs/>
          <w:kern w:val="0"/>
        </w:rPr>
        <w:t>61</w:t>
      </w:r>
      <w:r>
        <w:rPr>
          <w:kern w:val="0"/>
        </w:rPr>
        <w:t xml:space="preserve"> (49), 11871-11880.</w:t>
      </w:r>
    </w:p>
    <w:p w:rsidR="00CF511E" w:rsidRDefault="00CF511E" w:rsidP="00D1426A">
      <w:pPr>
        <w:pStyle w:val="a4"/>
        <w:numPr>
          <w:ilvl w:val="0"/>
          <w:numId w:val="19"/>
        </w:numPr>
      </w:pPr>
      <w:r>
        <w:rPr>
          <w:kern w:val="0"/>
        </w:rPr>
        <w:t xml:space="preserve">Elango, B., Rajendran, P. and Bornmann, L. (2013), Global </w:t>
      </w:r>
      <w:proofErr w:type="spellStart"/>
      <w:r>
        <w:rPr>
          <w:kern w:val="0"/>
        </w:rPr>
        <w:t>nanotribology</w:t>
      </w:r>
      <w:proofErr w:type="spellEnd"/>
      <w:r>
        <w:rPr>
          <w:kern w:val="0"/>
        </w:rPr>
        <w:t xml:space="preserve"> research output (1996-2010): A </w:t>
      </w:r>
      <w:proofErr w:type="spellStart"/>
      <w:r>
        <w:rPr>
          <w:kern w:val="0"/>
        </w:rPr>
        <w:t>scientometric</w:t>
      </w:r>
      <w:proofErr w:type="spellEnd"/>
      <w:r>
        <w:rPr>
          <w:kern w:val="0"/>
        </w:rPr>
        <w:t xml:space="preserve"> analysis. </w:t>
      </w:r>
      <w:proofErr w:type="spellStart"/>
      <w:r>
        <w:rPr>
          <w:i/>
          <w:iCs/>
        </w:rPr>
        <w:t>PLoS</w:t>
      </w:r>
      <w:proofErr w:type="spellEnd"/>
      <w:r>
        <w:rPr>
          <w:i/>
          <w:iCs/>
        </w:rPr>
        <w:t xml:space="preserve"> One</w:t>
      </w:r>
      <w:r>
        <w:rPr>
          <w:kern w:val="0"/>
        </w:rPr>
        <w:t xml:space="preserve">, </w:t>
      </w:r>
      <w:r>
        <w:rPr>
          <w:b/>
          <w:bCs/>
          <w:kern w:val="0"/>
        </w:rPr>
        <w:t>8</w:t>
      </w:r>
      <w:r>
        <w:rPr>
          <w:kern w:val="0"/>
        </w:rPr>
        <w:t xml:space="preserve"> (12</w:t>
      </w:r>
      <w:r>
        <w:rPr>
          <w:rFonts w:hint="eastAsia"/>
          <w:kern w:val="0"/>
        </w:rPr>
        <w:t>)</w:t>
      </w:r>
      <w:r>
        <w:rPr>
          <w:rFonts w:hint="eastAsia"/>
        </w:rPr>
        <w:t xml:space="preserve">, </w:t>
      </w:r>
      <w:r w:rsidRPr="00AC2D8C">
        <w:t>Article Number:</w:t>
      </w:r>
      <w:r>
        <w:t xml:space="preserve"> </w:t>
      </w:r>
      <w:r w:rsidRPr="00CF2A3C">
        <w:rPr>
          <w:kern w:val="0"/>
        </w:rPr>
        <w:t>e81094</w:t>
      </w:r>
      <w:r>
        <w:t>.</w:t>
      </w:r>
    </w:p>
    <w:p w:rsidR="008C0167" w:rsidRPr="008C0167" w:rsidRDefault="008C0167" w:rsidP="00D1426A">
      <w:pPr>
        <w:pStyle w:val="a4"/>
        <w:numPr>
          <w:ilvl w:val="0"/>
          <w:numId w:val="19"/>
        </w:numPr>
      </w:pPr>
      <w:r>
        <w:t>Liu, X</w:t>
      </w:r>
      <w:r>
        <w:rPr>
          <w:rFonts w:hint="eastAsia"/>
        </w:rPr>
        <w:t>.</w:t>
      </w:r>
      <w:r>
        <w:t>Y</w:t>
      </w:r>
      <w:r>
        <w:rPr>
          <w:rFonts w:hint="eastAsia"/>
        </w:rPr>
        <w:t>.,</w:t>
      </w:r>
      <w:r>
        <w:t xml:space="preserve"> Guo, Z</w:t>
      </w:r>
      <w:r>
        <w:rPr>
          <w:rFonts w:hint="eastAsia"/>
        </w:rPr>
        <w:t>.</w:t>
      </w:r>
      <w:r>
        <w:t>L</w:t>
      </w:r>
      <w:r>
        <w:rPr>
          <w:rFonts w:hint="eastAsia"/>
        </w:rPr>
        <w:t>.,</w:t>
      </w:r>
      <w:r>
        <w:t xml:space="preserve"> Lin, Z</w:t>
      </w:r>
      <w:r>
        <w:rPr>
          <w:rFonts w:hint="eastAsia"/>
        </w:rPr>
        <w:t>.</w:t>
      </w:r>
      <w:r>
        <w:t>J</w:t>
      </w:r>
      <w:r>
        <w:rPr>
          <w:rFonts w:hint="eastAsia"/>
        </w:rPr>
        <w:t>. and</w:t>
      </w:r>
      <w:r>
        <w:t xml:space="preserve"> Ma, J</w:t>
      </w:r>
      <w:r>
        <w:rPr>
          <w:rFonts w:hint="eastAsia"/>
        </w:rPr>
        <w:t>.</w:t>
      </w:r>
      <w:r>
        <w:rPr>
          <w:kern w:val="0"/>
        </w:rPr>
        <w:t xml:space="preserve"> (2013), </w:t>
      </w:r>
      <w:proofErr w:type="gramStart"/>
      <w:r>
        <w:t>A</w:t>
      </w:r>
      <w:proofErr w:type="gramEnd"/>
      <w:r>
        <w:t xml:space="preserve"> local social network approach for research management</w:t>
      </w:r>
      <w:r>
        <w:rPr>
          <w:kern w:val="0"/>
        </w:rPr>
        <w:t xml:space="preserve">. </w:t>
      </w:r>
      <w:r>
        <w:rPr>
          <w:i/>
          <w:iCs/>
          <w:kern w:val="0"/>
        </w:rPr>
        <w:t>Decision Support Systems</w:t>
      </w:r>
      <w:r>
        <w:rPr>
          <w:kern w:val="0"/>
        </w:rPr>
        <w:t xml:space="preserve">, </w:t>
      </w:r>
      <w:r>
        <w:rPr>
          <w:b/>
          <w:bCs/>
          <w:kern w:val="0"/>
        </w:rPr>
        <w:t>5</w:t>
      </w:r>
      <w:r>
        <w:rPr>
          <w:rFonts w:hint="eastAsia"/>
          <w:b/>
          <w:bCs/>
          <w:kern w:val="0"/>
        </w:rPr>
        <w:t>6</w:t>
      </w:r>
      <w:r>
        <w:rPr>
          <w:kern w:val="0"/>
        </w:rPr>
        <w:t xml:space="preserve">, </w:t>
      </w:r>
      <w:r>
        <w:t>427-438</w:t>
      </w:r>
      <w:r>
        <w:rPr>
          <w:kern w:val="0"/>
        </w:rPr>
        <w:t>.</w:t>
      </w:r>
    </w:p>
    <w:p w:rsidR="00CF511E" w:rsidRPr="00CF511E" w:rsidRDefault="00CF511E" w:rsidP="00D1426A">
      <w:pPr>
        <w:pStyle w:val="a4"/>
        <w:numPr>
          <w:ilvl w:val="0"/>
          <w:numId w:val="19"/>
        </w:numPr>
      </w:pPr>
      <w:r w:rsidRPr="00CF511E">
        <w:rPr>
          <w:kern w:val="0"/>
        </w:rPr>
        <w:t xml:space="preserve">Xu, Y.Y. and Boeing, W.J. (2013), Mapping biofuel field: A bibliometric evaluation of research output. </w:t>
      </w:r>
      <w:r w:rsidRPr="00CF511E">
        <w:rPr>
          <w:i/>
          <w:iCs/>
          <w:kern w:val="0"/>
        </w:rPr>
        <w:t>Renewable &amp; Sustainable Energy Reviews</w:t>
      </w:r>
      <w:r w:rsidRPr="00CF511E">
        <w:rPr>
          <w:kern w:val="0"/>
        </w:rPr>
        <w:t xml:space="preserve">, </w:t>
      </w:r>
      <w:r w:rsidRPr="00CF511E">
        <w:rPr>
          <w:b/>
          <w:bCs/>
          <w:kern w:val="0"/>
        </w:rPr>
        <w:t>28</w:t>
      </w:r>
      <w:r w:rsidRPr="00CF511E">
        <w:rPr>
          <w:kern w:val="0"/>
        </w:rPr>
        <w:t>, 82-91.</w:t>
      </w:r>
    </w:p>
    <w:p w:rsidR="00D1426A" w:rsidRPr="00154CEA" w:rsidRDefault="00D1426A" w:rsidP="00D1426A">
      <w:pPr>
        <w:pStyle w:val="a4"/>
        <w:numPr>
          <w:ilvl w:val="0"/>
          <w:numId w:val="19"/>
        </w:numPr>
        <w:rPr>
          <w:color w:val="0000FF"/>
        </w:rPr>
      </w:pPr>
      <w:r w:rsidRPr="00154CEA">
        <w:rPr>
          <w:rFonts w:hint="eastAsia"/>
          <w:color w:val="0000FF"/>
        </w:rPr>
        <w:t>Ma</w:t>
      </w:r>
      <w:r w:rsidRPr="00154CEA">
        <w:rPr>
          <w:color w:val="0000FF"/>
        </w:rPr>
        <w:t xml:space="preserve">, </w:t>
      </w:r>
      <w:r w:rsidRPr="00154CEA">
        <w:rPr>
          <w:rFonts w:hint="eastAsia"/>
          <w:color w:val="0000FF"/>
        </w:rPr>
        <w:t>J</w:t>
      </w:r>
      <w:r w:rsidRPr="00154CEA">
        <w:rPr>
          <w:color w:val="0000FF"/>
        </w:rPr>
        <w:t>.</w:t>
      </w:r>
      <w:r w:rsidRPr="00154CEA">
        <w:rPr>
          <w:rFonts w:hint="eastAsia"/>
          <w:color w:val="0000FF"/>
        </w:rPr>
        <w:t>P</w:t>
      </w:r>
      <w:r w:rsidRPr="00154CEA">
        <w:rPr>
          <w:color w:val="0000FF"/>
        </w:rPr>
        <w:t xml:space="preserve">., </w:t>
      </w:r>
      <w:r w:rsidRPr="00154CEA">
        <w:rPr>
          <w:rFonts w:hint="eastAsia"/>
          <w:color w:val="0000FF"/>
        </w:rPr>
        <w:t>Fu, H.Z</w:t>
      </w:r>
      <w:r w:rsidRPr="00154CEA">
        <w:rPr>
          <w:color w:val="0000FF"/>
        </w:rPr>
        <w:t xml:space="preserve">. and </w:t>
      </w:r>
      <w:r w:rsidRPr="00154CEA">
        <w:rPr>
          <w:rFonts w:hint="eastAsia"/>
          <w:color w:val="0000FF"/>
        </w:rPr>
        <w:t>Ho</w:t>
      </w:r>
      <w:r w:rsidRPr="00154CEA">
        <w:rPr>
          <w:color w:val="0000FF"/>
        </w:rPr>
        <w:t xml:space="preserve">, </w:t>
      </w:r>
      <w:r w:rsidRPr="00154CEA">
        <w:rPr>
          <w:rFonts w:hint="eastAsia"/>
          <w:color w:val="0000FF"/>
        </w:rPr>
        <w:t>Y</w:t>
      </w:r>
      <w:r w:rsidRPr="00154CEA">
        <w:rPr>
          <w:color w:val="0000FF"/>
        </w:rPr>
        <w:t>.</w:t>
      </w:r>
      <w:r w:rsidRPr="00154CEA">
        <w:rPr>
          <w:rFonts w:hint="eastAsia"/>
          <w:color w:val="0000FF"/>
        </w:rPr>
        <w:t>S.</w:t>
      </w:r>
      <w:r w:rsidRPr="00154CEA">
        <w:rPr>
          <w:color w:val="0000FF"/>
        </w:rPr>
        <w:t xml:space="preserve"> (201</w:t>
      </w:r>
      <w:r w:rsidRPr="00154CEA">
        <w:rPr>
          <w:rFonts w:hint="eastAsia"/>
          <w:color w:val="0000FF"/>
        </w:rPr>
        <w:t>3</w:t>
      </w:r>
      <w:r w:rsidRPr="00154CEA">
        <w:rPr>
          <w:color w:val="0000FF"/>
        </w:rPr>
        <w:t xml:space="preserve">), </w:t>
      </w:r>
      <w:proofErr w:type="gramStart"/>
      <w:r w:rsidRPr="00154CEA">
        <w:rPr>
          <w:color w:val="0000FF"/>
        </w:rPr>
        <w:t>The</w:t>
      </w:r>
      <w:proofErr w:type="gramEnd"/>
      <w:r w:rsidRPr="00154CEA">
        <w:rPr>
          <w:color w:val="0000FF"/>
        </w:rPr>
        <w:t xml:space="preserve"> top-cited wetland articles in Science Citation Index Expanded: Characteristics and hotspots. </w:t>
      </w:r>
      <w:r w:rsidRPr="00154CEA">
        <w:rPr>
          <w:i/>
          <w:iCs/>
          <w:color w:val="0000FF"/>
        </w:rPr>
        <w:t>Environmental Earth Sciences</w:t>
      </w:r>
      <w:r w:rsidRPr="00154CEA">
        <w:rPr>
          <w:color w:val="0000FF"/>
        </w:rPr>
        <w:t xml:space="preserve">, </w:t>
      </w:r>
      <w:r w:rsidRPr="00154CEA">
        <w:rPr>
          <w:rFonts w:hint="eastAsia"/>
          <w:b/>
          <w:color w:val="0000FF"/>
        </w:rPr>
        <w:t>70</w:t>
      </w:r>
      <w:r w:rsidRPr="00154CEA">
        <w:rPr>
          <w:rFonts w:hint="eastAsia"/>
          <w:color w:val="0000FF"/>
        </w:rPr>
        <w:t xml:space="preserve"> (3), </w:t>
      </w:r>
      <w:r w:rsidRPr="00154CEA">
        <w:rPr>
          <w:color w:val="0000FF"/>
        </w:rPr>
        <w:t>1039-1046.</w:t>
      </w:r>
    </w:p>
    <w:p w:rsidR="00BE680A" w:rsidRPr="00BE680A" w:rsidRDefault="00BE680A" w:rsidP="00812E12">
      <w:pPr>
        <w:pStyle w:val="a4"/>
        <w:numPr>
          <w:ilvl w:val="0"/>
          <w:numId w:val="19"/>
        </w:numPr>
      </w:pPr>
      <w:r>
        <w:rPr>
          <w:kern w:val="0"/>
        </w:rPr>
        <w:t xml:space="preserve">Cao, Y., Zhou, S.X. and Wang, G.B. (2013), </w:t>
      </w:r>
      <w:proofErr w:type="gramStart"/>
      <w:r>
        <w:rPr>
          <w:kern w:val="0"/>
        </w:rPr>
        <w:t>A</w:t>
      </w:r>
      <w:proofErr w:type="gramEnd"/>
      <w:r>
        <w:rPr>
          <w:kern w:val="0"/>
        </w:rPr>
        <w:t xml:space="preserve"> bibliometric analysis of global laparoscopy research trends during 1997-2011. </w:t>
      </w:r>
      <w:r>
        <w:rPr>
          <w:i/>
          <w:iCs/>
          <w:kern w:val="0"/>
        </w:rPr>
        <w:t>Scientometrics</w:t>
      </w:r>
      <w:r>
        <w:rPr>
          <w:kern w:val="0"/>
        </w:rPr>
        <w:t xml:space="preserve">, </w:t>
      </w:r>
      <w:r>
        <w:rPr>
          <w:b/>
          <w:bCs/>
          <w:kern w:val="0"/>
        </w:rPr>
        <w:t>96</w:t>
      </w:r>
      <w:r>
        <w:rPr>
          <w:kern w:val="0"/>
        </w:rPr>
        <w:t xml:space="preserve"> (3), 717-730.</w:t>
      </w:r>
    </w:p>
    <w:p w:rsidR="00BE680A" w:rsidRPr="00BE680A" w:rsidRDefault="00BE680A" w:rsidP="00812E12">
      <w:pPr>
        <w:pStyle w:val="a4"/>
        <w:numPr>
          <w:ilvl w:val="0"/>
          <w:numId w:val="19"/>
        </w:numPr>
      </w:pPr>
      <w:r>
        <w:rPr>
          <w:kern w:val="0"/>
        </w:rPr>
        <w:t xml:space="preserve">Liu, X.J., Zhan, F.B., Hong, S., </w:t>
      </w:r>
      <w:proofErr w:type="spellStart"/>
      <w:r>
        <w:rPr>
          <w:kern w:val="0"/>
        </w:rPr>
        <w:t>Niu</w:t>
      </w:r>
      <w:proofErr w:type="spellEnd"/>
      <w:r>
        <w:rPr>
          <w:kern w:val="0"/>
        </w:rPr>
        <w:t xml:space="preserve">, B.B. and Liu, Y.L. (2013), Replies to comments on “a bibliometric study of earthquake research: 1900-2010”. </w:t>
      </w:r>
      <w:r>
        <w:rPr>
          <w:i/>
          <w:iCs/>
          <w:kern w:val="0"/>
        </w:rPr>
        <w:t>Scientometrics</w:t>
      </w:r>
      <w:r>
        <w:rPr>
          <w:kern w:val="0"/>
        </w:rPr>
        <w:t xml:space="preserve">, </w:t>
      </w:r>
      <w:r>
        <w:rPr>
          <w:b/>
          <w:bCs/>
          <w:kern w:val="0"/>
        </w:rPr>
        <w:t>96</w:t>
      </w:r>
      <w:r>
        <w:rPr>
          <w:kern w:val="0"/>
        </w:rPr>
        <w:t xml:space="preserve"> (3), 933-936</w:t>
      </w:r>
      <w:r>
        <w:rPr>
          <w:rFonts w:hint="eastAsia"/>
          <w:kern w:val="0"/>
        </w:rPr>
        <w:t>.</w:t>
      </w:r>
    </w:p>
    <w:p w:rsidR="00EC6ED0" w:rsidRPr="00EC6ED0" w:rsidRDefault="00EC6ED0" w:rsidP="00812E12">
      <w:pPr>
        <w:pStyle w:val="a4"/>
        <w:numPr>
          <w:ilvl w:val="0"/>
          <w:numId w:val="19"/>
        </w:numPr>
      </w:pPr>
      <w:r>
        <w:rPr>
          <w:kern w:val="0"/>
        </w:rPr>
        <w:t xml:space="preserve">Zhuang, Y.H., Liu, X.J., Nguyen, T., He, Q.Q. and Hong, S. (2013), Global remote sensing research trends during 1991-2010: A bibliometric analysis. </w:t>
      </w:r>
      <w:r>
        <w:rPr>
          <w:i/>
          <w:iCs/>
          <w:kern w:val="0"/>
        </w:rPr>
        <w:t>Scientometrics</w:t>
      </w:r>
      <w:r>
        <w:rPr>
          <w:kern w:val="0"/>
        </w:rPr>
        <w:t xml:space="preserve">, </w:t>
      </w:r>
      <w:r>
        <w:rPr>
          <w:b/>
          <w:bCs/>
          <w:kern w:val="0"/>
        </w:rPr>
        <w:t>96</w:t>
      </w:r>
      <w:r>
        <w:rPr>
          <w:kern w:val="0"/>
        </w:rPr>
        <w:t xml:space="preserve"> (1), 203-219.</w:t>
      </w:r>
    </w:p>
    <w:p w:rsidR="00EC6ED0" w:rsidRPr="00EC6ED0" w:rsidRDefault="00EC6ED0" w:rsidP="00812E12">
      <w:pPr>
        <w:pStyle w:val="a4"/>
        <w:numPr>
          <w:ilvl w:val="0"/>
          <w:numId w:val="19"/>
        </w:numPr>
      </w:pPr>
      <w:r>
        <w:rPr>
          <w:kern w:val="0"/>
        </w:rPr>
        <w:t xml:space="preserve">Li, J.F., Zhang, Y.H., </w:t>
      </w:r>
      <w:proofErr w:type="spellStart"/>
      <w:r>
        <w:rPr>
          <w:kern w:val="0"/>
        </w:rPr>
        <w:t>Veber</w:t>
      </w:r>
      <w:proofErr w:type="spellEnd"/>
      <w:r>
        <w:rPr>
          <w:kern w:val="0"/>
        </w:rPr>
        <w:t xml:space="preserve">, M., Wine, P.H. and </w:t>
      </w:r>
      <w:proofErr w:type="spellStart"/>
      <w:r>
        <w:rPr>
          <w:kern w:val="0"/>
        </w:rPr>
        <w:t>Klasinc</w:t>
      </w:r>
      <w:proofErr w:type="spellEnd"/>
      <w:r>
        <w:rPr>
          <w:kern w:val="0"/>
        </w:rPr>
        <w:t xml:space="preserve">, L. (2013), Bibliometric analysis of research on secondary organic aerosols: A Science Citation Index Expanded-based analysis (IUPAC Technical Report). </w:t>
      </w:r>
      <w:r>
        <w:rPr>
          <w:i/>
          <w:iCs/>
          <w:kern w:val="0"/>
        </w:rPr>
        <w:t>Pure and Applied Chemistry</w:t>
      </w:r>
      <w:r>
        <w:rPr>
          <w:kern w:val="0"/>
        </w:rPr>
        <w:t xml:space="preserve">, </w:t>
      </w:r>
      <w:r>
        <w:rPr>
          <w:b/>
          <w:bCs/>
          <w:kern w:val="0"/>
        </w:rPr>
        <w:t>85</w:t>
      </w:r>
      <w:r>
        <w:rPr>
          <w:kern w:val="0"/>
        </w:rPr>
        <w:t xml:space="preserve"> (6), 1241-1255.</w:t>
      </w:r>
    </w:p>
    <w:p w:rsidR="00EC6ED0" w:rsidRPr="00EC6ED0" w:rsidRDefault="00EC6ED0" w:rsidP="00812E12">
      <w:pPr>
        <w:pStyle w:val="a4"/>
        <w:numPr>
          <w:ilvl w:val="0"/>
          <w:numId w:val="19"/>
        </w:numPr>
      </w:pPr>
      <w:r>
        <w:rPr>
          <w:kern w:val="0"/>
        </w:rPr>
        <w:t xml:space="preserve">Leng, Z.K., He, X.J., Li, H.P., Wang, D. and Cao, K. (2013), </w:t>
      </w:r>
      <w:proofErr w:type="gramStart"/>
      <w:r>
        <w:rPr>
          <w:kern w:val="0"/>
        </w:rPr>
        <w:t>Olfactory</w:t>
      </w:r>
      <w:proofErr w:type="gramEnd"/>
      <w:r>
        <w:rPr>
          <w:kern w:val="0"/>
        </w:rPr>
        <w:t xml:space="preserve"> </w:t>
      </w:r>
      <w:proofErr w:type="spellStart"/>
      <w:r>
        <w:rPr>
          <w:kern w:val="0"/>
        </w:rPr>
        <w:t>ensheathing</w:t>
      </w:r>
      <w:proofErr w:type="spellEnd"/>
      <w:r>
        <w:rPr>
          <w:kern w:val="0"/>
        </w:rPr>
        <w:t xml:space="preserve"> cell transplantation for spinal cord injury</w:t>
      </w:r>
      <w:r>
        <w:rPr>
          <w:rFonts w:hint="eastAsia"/>
          <w:kern w:val="0"/>
        </w:rPr>
        <w:t>:</w:t>
      </w:r>
      <w:r>
        <w:rPr>
          <w:kern w:val="0"/>
        </w:rPr>
        <w:t xml:space="preserve"> An 18-year bibliometric analysis based on the Web of Science. </w:t>
      </w:r>
      <w:r>
        <w:rPr>
          <w:i/>
          <w:iCs/>
          <w:kern w:val="0"/>
        </w:rPr>
        <w:t>Neural Regeneration Research</w:t>
      </w:r>
      <w:r>
        <w:rPr>
          <w:kern w:val="0"/>
        </w:rPr>
        <w:t xml:space="preserve">, </w:t>
      </w:r>
      <w:r>
        <w:rPr>
          <w:b/>
          <w:bCs/>
          <w:kern w:val="0"/>
        </w:rPr>
        <w:t>8</w:t>
      </w:r>
      <w:r>
        <w:rPr>
          <w:kern w:val="0"/>
        </w:rPr>
        <w:t xml:space="preserve"> (14), 1286-1296.</w:t>
      </w:r>
    </w:p>
    <w:p w:rsidR="00EC6ED0" w:rsidRPr="00EC6ED0" w:rsidRDefault="00EC6ED0" w:rsidP="00812E12">
      <w:pPr>
        <w:pStyle w:val="a4"/>
        <w:numPr>
          <w:ilvl w:val="0"/>
          <w:numId w:val="19"/>
        </w:numPr>
      </w:pPr>
      <w:proofErr w:type="spellStart"/>
      <w:r>
        <w:rPr>
          <w:kern w:val="0"/>
        </w:rPr>
        <w:t>Kinshuk</w:t>
      </w:r>
      <w:proofErr w:type="spellEnd"/>
      <w:r>
        <w:rPr>
          <w:kern w:val="0"/>
        </w:rPr>
        <w:t xml:space="preserve">, Huang, H.W., Sampson, D. and Chen, N.S. (2013), Trends in educational technology </w:t>
      </w:r>
      <w:r>
        <w:rPr>
          <w:kern w:val="0"/>
        </w:rPr>
        <w:lastRenderedPageBreak/>
        <w:t xml:space="preserve">through the lens of the highly cited articles published in the journal of </w:t>
      </w:r>
      <w:r w:rsidRPr="005C1F07">
        <w:rPr>
          <w:i/>
          <w:kern w:val="0"/>
        </w:rPr>
        <w:t>Educational Technology and Society</w:t>
      </w:r>
      <w:r>
        <w:rPr>
          <w:kern w:val="0"/>
        </w:rPr>
        <w:t xml:space="preserve">. </w:t>
      </w:r>
      <w:r>
        <w:rPr>
          <w:i/>
          <w:iCs/>
          <w:kern w:val="0"/>
        </w:rPr>
        <w:t>Educational Technology &amp; Society</w:t>
      </w:r>
      <w:r>
        <w:rPr>
          <w:kern w:val="0"/>
        </w:rPr>
        <w:t xml:space="preserve">, </w:t>
      </w:r>
      <w:r>
        <w:rPr>
          <w:b/>
          <w:bCs/>
          <w:kern w:val="0"/>
        </w:rPr>
        <w:t>16</w:t>
      </w:r>
      <w:r>
        <w:rPr>
          <w:kern w:val="0"/>
        </w:rPr>
        <w:t xml:space="preserve"> (2), 3-20.</w:t>
      </w:r>
    </w:p>
    <w:p w:rsidR="00EC6ED0" w:rsidRPr="00EC6ED0" w:rsidRDefault="00EC6ED0" w:rsidP="00812E12">
      <w:pPr>
        <w:pStyle w:val="a4"/>
        <w:numPr>
          <w:ilvl w:val="0"/>
          <w:numId w:val="19"/>
        </w:numPr>
      </w:pPr>
      <w:r>
        <w:rPr>
          <w:kern w:val="0"/>
          <w:szCs w:val="24"/>
        </w:rPr>
        <w:t xml:space="preserve">Wang, H.J., Liu, M.Y., Hong, S. and Zhuang, Y.H. (2013), A historical review and bibliometric analysis of GPS research from 1991-2010. </w:t>
      </w:r>
      <w:r>
        <w:rPr>
          <w:i/>
          <w:iCs/>
          <w:kern w:val="0"/>
          <w:szCs w:val="24"/>
        </w:rPr>
        <w:t>Scientometrics</w:t>
      </w:r>
      <w:r>
        <w:rPr>
          <w:kern w:val="0"/>
          <w:szCs w:val="24"/>
        </w:rPr>
        <w:t xml:space="preserve">, </w:t>
      </w:r>
      <w:r>
        <w:rPr>
          <w:b/>
          <w:bCs/>
          <w:kern w:val="0"/>
          <w:szCs w:val="24"/>
        </w:rPr>
        <w:t>95</w:t>
      </w:r>
      <w:r>
        <w:rPr>
          <w:kern w:val="0"/>
          <w:szCs w:val="24"/>
        </w:rPr>
        <w:t xml:space="preserve"> (1), 35-44.</w:t>
      </w:r>
    </w:p>
    <w:p w:rsidR="00EC6ED0" w:rsidRPr="00EC6ED0" w:rsidRDefault="00EC6ED0" w:rsidP="00812E12">
      <w:pPr>
        <w:pStyle w:val="a4"/>
        <w:numPr>
          <w:ilvl w:val="0"/>
          <w:numId w:val="19"/>
        </w:numPr>
      </w:pPr>
      <w:r>
        <w:rPr>
          <w:kern w:val="0"/>
        </w:rPr>
        <w:t xml:space="preserve">Gau, L.S. (2013), Trends and topics in sports research in the Social Science Citation Index from 1993 to 2008. </w:t>
      </w:r>
      <w:r>
        <w:rPr>
          <w:i/>
          <w:iCs/>
          <w:kern w:val="0"/>
        </w:rPr>
        <w:t>Perceptual and Motor Skills</w:t>
      </w:r>
      <w:r>
        <w:rPr>
          <w:kern w:val="0"/>
        </w:rPr>
        <w:t xml:space="preserve">, </w:t>
      </w:r>
      <w:r>
        <w:rPr>
          <w:b/>
          <w:bCs/>
          <w:kern w:val="0"/>
        </w:rPr>
        <w:t>116</w:t>
      </w:r>
      <w:r>
        <w:rPr>
          <w:kern w:val="0"/>
        </w:rPr>
        <w:t xml:space="preserve"> (1), 305-314.</w:t>
      </w:r>
    </w:p>
    <w:p w:rsidR="00BF0885" w:rsidRPr="00BF0885" w:rsidRDefault="00BF0885" w:rsidP="00812E12">
      <w:pPr>
        <w:pStyle w:val="a4"/>
        <w:numPr>
          <w:ilvl w:val="0"/>
          <w:numId w:val="19"/>
        </w:numPr>
      </w:pPr>
      <w:r w:rsidRPr="00BF0885">
        <w:rPr>
          <w:kern w:val="0"/>
          <w:szCs w:val="24"/>
        </w:rPr>
        <w:t xml:space="preserve">Du, H.B., Wei, L.X., Brown, M.A., Wang, Y.Y. and Shi, Z. (2013), </w:t>
      </w:r>
      <w:proofErr w:type="gramStart"/>
      <w:r w:rsidRPr="00BF0885">
        <w:rPr>
          <w:kern w:val="0"/>
          <w:szCs w:val="24"/>
        </w:rPr>
        <w:t>A</w:t>
      </w:r>
      <w:proofErr w:type="gramEnd"/>
      <w:r w:rsidRPr="00BF0885">
        <w:rPr>
          <w:kern w:val="0"/>
          <w:szCs w:val="24"/>
        </w:rPr>
        <w:t xml:space="preserve"> bibliometric analysis of recent energy efficiency literatures: An expanding and shifting focus. </w:t>
      </w:r>
      <w:r w:rsidRPr="00BF0885">
        <w:rPr>
          <w:i/>
          <w:iCs/>
          <w:kern w:val="0"/>
          <w:szCs w:val="24"/>
        </w:rPr>
        <w:t>Energy Efficiency</w:t>
      </w:r>
      <w:r w:rsidRPr="00BF0885">
        <w:rPr>
          <w:kern w:val="0"/>
          <w:szCs w:val="24"/>
        </w:rPr>
        <w:t xml:space="preserve">, </w:t>
      </w:r>
      <w:r w:rsidRPr="00BF0885">
        <w:rPr>
          <w:b/>
          <w:bCs/>
          <w:kern w:val="0"/>
          <w:szCs w:val="24"/>
        </w:rPr>
        <w:t>6</w:t>
      </w:r>
      <w:r w:rsidRPr="00BF0885">
        <w:rPr>
          <w:kern w:val="0"/>
          <w:szCs w:val="24"/>
        </w:rPr>
        <w:t xml:space="preserve"> (1), 177-190.</w:t>
      </w:r>
    </w:p>
    <w:p w:rsidR="001A4BFA" w:rsidRPr="001A4BFA" w:rsidRDefault="001A4BFA" w:rsidP="00812E12">
      <w:pPr>
        <w:pStyle w:val="a4"/>
        <w:numPr>
          <w:ilvl w:val="0"/>
          <w:numId w:val="19"/>
        </w:numPr>
        <w:rPr>
          <w:color w:val="0000FF"/>
        </w:rPr>
      </w:pPr>
      <w:r w:rsidRPr="001A4BFA">
        <w:rPr>
          <w:color w:val="0000FF"/>
        </w:rPr>
        <w:t>Fu</w:t>
      </w:r>
      <w:r w:rsidRPr="001A4BFA">
        <w:rPr>
          <w:rFonts w:eastAsia="新細明體" w:hint="eastAsia"/>
          <w:color w:val="0000FF"/>
        </w:rPr>
        <w:t>, H.Z., Wang, M.H. and</w:t>
      </w:r>
      <w:r w:rsidRPr="001A4BFA">
        <w:rPr>
          <w:color w:val="0000FF"/>
        </w:rPr>
        <w:t xml:space="preserve"> Ho</w:t>
      </w:r>
      <w:r w:rsidRPr="001A4BFA">
        <w:rPr>
          <w:rFonts w:hint="eastAsia"/>
          <w:color w:val="0000FF"/>
        </w:rPr>
        <w:t>, Y.S.</w:t>
      </w:r>
      <w:r w:rsidRPr="001A4BFA">
        <w:rPr>
          <w:color w:val="0000FF"/>
          <w:kern w:val="0"/>
        </w:rPr>
        <w:t xml:space="preserve"> (201</w:t>
      </w:r>
      <w:r w:rsidRPr="001A4BFA">
        <w:rPr>
          <w:rFonts w:hint="eastAsia"/>
          <w:color w:val="0000FF"/>
          <w:kern w:val="0"/>
        </w:rPr>
        <w:t>3</w:t>
      </w:r>
      <w:r w:rsidRPr="001A4BFA">
        <w:rPr>
          <w:color w:val="0000FF"/>
          <w:kern w:val="0"/>
        </w:rPr>
        <w:t xml:space="preserve">), </w:t>
      </w:r>
      <w:r w:rsidRPr="001A4BFA">
        <w:rPr>
          <w:color w:val="0000FF"/>
        </w:rPr>
        <w:t>Mapping of drinking water research: A bibliometric analysis of research output during 199</w:t>
      </w:r>
      <w:r w:rsidRPr="001A4BFA">
        <w:rPr>
          <w:rFonts w:hint="eastAsia"/>
          <w:color w:val="0000FF"/>
        </w:rPr>
        <w:t>2</w:t>
      </w:r>
      <w:r w:rsidRPr="001A4BFA">
        <w:rPr>
          <w:color w:val="0000FF"/>
        </w:rPr>
        <w:t>-20</w:t>
      </w:r>
      <w:r w:rsidRPr="001A4BFA">
        <w:rPr>
          <w:rFonts w:hint="eastAsia"/>
          <w:color w:val="0000FF"/>
        </w:rPr>
        <w:t>11</w:t>
      </w:r>
      <w:r w:rsidRPr="001A4BFA">
        <w:rPr>
          <w:color w:val="0000FF"/>
          <w:kern w:val="0"/>
        </w:rPr>
        <w:t xml:space="preserve">. </w:t>
      </w:r>
      <w:r w:rsidRPr="001A4BFA">
        <w:rPr>
          <w:i/>
          <w:iCs/>
          <w:color w:val="0000FF"/>
          <w:kern w:val="0"/>
        </w:rPr>
        <w:t>Science of the Total Environment</w:t>
      </w:r>
      <w:r w:rsidRPr="001A4BFA">
        <w:rPr>
          <w:color w:val="0000FF"/>
          <w:kern w:val="0"/>
        </w:rPr>
        <w:t>,</w:t>
      </w:r>
      <w:r w:rsidRPr="001A4BFA">
        <w:rPr>
          <w:rFonts w:hint="eastAsia"/>
          <w:color w:val="0000FF"/>
        </w:rPr>
        <w:t xml:space="preserve"> </w:t>
      </w:r>
      <w:r w:rsidRPr="001A4BFA">
        <w:rPr>
          <w:rFonts w:hint="eastAsia"/>
          <w:b/>
          <w:bCs/>
          <w:color w:val="0000FF"/>
        </w:rPr>
        <w:t>443</w:t>
      </w:r>
      <w:r w:rsidRPr="001A4BFA">
        <w:rPr>
          <w:color w:val="0000FF"/>
        </w:rPr>
        <w:t xml:space="preserve">, </w:t>
      </w:r>
      <w:r w:rsidRPr="001A4BFA">
        <w:rPr>
          <w:rFonts w:hint="eastAsia"/>
          <w:color w:val="0000FF"/>
        </w:rPr>
        <w:t>757-765</w:t>
      </w:r>
      <w:r w:rsidRPr="001A4BFA">
        <w:rPr>
          <w:color w:val="0000FF"/>
        </w:rPr>
        <w:t>.</w:t>
      </w:r>
    </w:p>
    <w:p w:rsidR="00694531" w:rsidRPr="00694531" w:rsidRDefault="00694531" w:rsidP="00812E12">
      <w:pPr>
        <w:pStyle w:val="a4"/>
        <w:numPr>
          <w:ilvl w:val="0"/>
          <w:numId w:val="19"/>
        </w:numPr>
        <w:rPr>
          <w:color w:val="0000FF"/>
        </w:rPr>
      </w:pPr>
      <w:r w:rsidRPr="00694531">
        <w:rPr>
          <w:color w:val="0000FF"/>
          <w:kern w:val="0"/>
        </w:rPr>
        <w:t xml:space="preserve">Fu, H.Z. and Ho, Y.S. (2013), Independent research of China in Science Citation Index Expanded during 1980-2011. </w:t>
      </w:r>
      <w:r w:rsidRPr="00694531">
        <w:rPr>
          <w:i/>
          <w:iCs/>
          <w:color w:val="0000FF"/>
          <w:kern w:val="0"/>
        </w:rPr>
        <w:t>Journal of Informetrics</w:t>
      </w:r>
      <w:r w:rsidRPr="00694531">
        <w:rPr>
          <w:color w:val="0000FF"/>
          <w:kern w:val="0"/>
        </w:rPr>
        <w:t xml:space="preserve">, </w:t>
      </w:r>
      <w:r w:rsidRPr="00694531">
        <w:rPr>
          <w:b/>
          <w:bCs/>
          <w:color w:val="0000FF"/>
          <w:kern w:val="0"/>
        </w:rPr>
        <w:t>7</w:t>
      </w:r>
      <w:r w:rsidRPr="00694531">
        <w:rPr>
          <w:color w:val="0000FF"/>
          <w:kern w:val="0"/>
        </w:rPr>
        <w:t xml:space="preserve"> (1), 210-222.</w:t>
      </w:r>
    </w:p>
    <w:p w:rsidR="00694531" w:rsidRPr="00694531" w:rsidRDefault="00694531" w:rsidP="00812E12">
      <w:pPr>
        <w:pStyle w:val="a4"/>
        <w:numPr>
          <w:ilvl w:val="0"/>
          <w:numId w:val="19"/>
        </w:numPr>
      </w:pPr>
      <w:r>
        <w:rPr>
          <w:kern w:val="0"/>
        </w:rPr>
        <w:t xml:space="preserve">Zhi, W. and Ji, G.D. (2012), Constructed wetlands, 1991-2011: A review of research development, current trends, and future directions. </w:t>
      </w:r>
      <w:r>
        <w:rPr>
          <w:i/>
          <w:iCs/>
          <w:kern w:val="0"/>
        </w:rPr>
        <w:t>Science of the Total Environment</w:t>
      </w:r>
      <w:r>
        <w:rPr>
          <w:kern w:val="0"/>
        </w:rPr>
        <w:t xml:space="preserve">, </w:t>
      </w:r>
      <w:r>
        <w:rPr>
          <w:b/>
          <w:bCs/>
          <w:kern w:val="0"/>
        </w:rPr>
        <w:t>441</w:t>
      </w:r>
      <w:r>
        <w:rPr>
          <w:kern w:val="0"/>
        </w:rPr>
        <w:t>, 19-27.</w:t>
      </w:r>
    </w:p>
    <w:p w:rsidR="00B51810" w:rsidRPr="00B51810" w:rsidRDefault="00B51810" w:rsidP="00812E12">
      <w:pPr>
        <w:pStyle w:val="a4"/>
        <w:numPr>
          <w:ilvl w:val="0"/>
          <w:numId w:val="19"/>
        </w:numPr>
      </w:pPr>
      <w:r>
        <w:rPr>
          <w:kern w:val="0"/>
        </w:rPr>
        <w:t xml:space="preserve">Liu, X.J., Zhan, F.B., Hong, S., </w:t>
      </w:r>
      <w:proofErr w:type="spellStart"/>
      <w:r>
        <w:rPr>
          <w:kern w:val="0"/>
        </w:rPr>
        <w:t>Niu</w:t>
      </w:r>
      <w:proofErr w:type="spellEnd"/>
      <w:r>
        <w:rPr>
          <w:kern w:val="0"/>
        </w:rPr>
        <w:t xml:space="preserve">, B.B. and Liu, Y.L. (2012), </w:t>
      </w:r>
      <w:proofErr w:type="gramStart"/>
      <w:r>
        <w:rPr>
          <w:kern w:val="0"/>
        </w:rPr>
        <w:t>A</w:t>
      </w:r>
      <w:proofErr w:type="gramEnd"/>
      <w:r>
        <w:rPr>
          <w:kern w:val="0"/>
        </w:rPr>
        <w:t xml:space="preserve"> bibliometric study of earthquake research: 1900-2010. </w:t>
      </w:r>
      <w:r>
        <w:rPr>
          <w:i/>
          <w:iCs/>
          <w:kern w:val="0"/>
        </w:rPr>
        <w:t>Scientometrics</w:t>
      </w:r>
      <w:r>
        <w:rPr>
          <w:kern w:val="0"/>
        </w:rPr>
        <w:t xml:space="preserve">, </w:t>
      </w:r>
      <w:r>
        <w:rPr>
          <w:b/>
          <w:bCs/>
          <w:kern w:val="0"/>
        </w:rPr>
        <w:t>92</w:t>
      </w:r>
      <w:r>
        <w:rPr>
          <w:kern w:val="0"/>
        </w:rPr>
        <w:t xml:space="preserve"> (3), 747-765.</w:t>
      </w:r>
    </w:p>
    <w:p w:rsidR="00812E12" w:rsidRPr="00812E12" w:rsidRDefault="00812E12" w:rsidP="00812E12">
      <w:pPr>
        <w:pStyle w:val="a4"/>
        <w:numPr>
          <w:ilvl w:val="0"/>
          <w:numId w:val="19"/>
        </w:numPr>
      </w:pPr>
      <w:proofErr w:type="spellStart"/>
      <w:r w:rsidRPr="00812E12">
        <w:t>Woon</w:t>
      </w:r>
      <w:proofErr w:type="spellEnd"/>
      <w:r w:rsidRPr="00812E12">
        <w:t xml:space="preserve">, W.L. and </w:t>
      </w:r>
      <w:proofErr w:type="spellStart"/>
      <w:r w:rsidRPr="00812E12">
        <w:t>Madnick</w:t>
      </w:r>
      <w:proofErr w:type="spellEnd"/>
      <w:r w:rsidRPr="00812E12">
        <w:t xml:space="preserve">, S. (2012), Semantic distances for technology landscape visualization. </w:t>
      </w:r>
      <w:r w:rsidRPr="00812E12">
        <w:rPr>
          <w:i/>
          <w:iCs/>
        </w:rPr>
        <w:t>Journal of Intelligent Information Systems</w:t>
      </w:r>
      <w:r w:rsidRPr="00812E12">
        <w:t xml:space="preserve">, </w:t>
      </w:r>
      <w:r w:rsidRPr="00812E12">
        <w:rPr>
          <w:b/>
          <w:bCs/>
        </w:rPr>
        <w:t>39</w:t>
      </w:r>
      <w:r w:rsidRPr="00812E12">
        <w:t xml:space="preserve"> (1), 29-58.</w:t>
      </w:r>
    </w:p>
    <w:p w:rsidR="00812E12" w:rsidRPr="0079123E" w:rsidRDefault="00812E12" w:rsidP="00812E12">
      <w:pPr>
        <w:pStyle w:val="a4"/>
        <w:numPr>
          <w:ilvl w:val="0"/>
          <w:numId w:val="19"/>
        </w:numPr>
        <w:rPr>
          <w:color w:val="0000FF"/>
        </w:rPr>
      </w:pPr>
      <w:r w:rsidRPr="0079123E">
        <w:rPr>
          <w:color w:val="0000FF"/>
        </w:rPr>
        <w:t>Ho, Y.S. (201</w:t>
      </w:r>
      <w:r w:rsidRPr="0079123E">
        <w:rPr>
          <w:rFonts w:hint="eastAsia"/>
          <w:color w:val="0000FF"/>
        </w:rPr>
        <w:t>2</w:t>
      </w:r>
      <w:r w:rsidRPr="0079123E">
        <w:rPr>
          <w:color w:val="0000FF"/>
        </w:rPr>
        <w:t xml:space="preserve">), Top-cited articles in chemical engineering in Science Citation Index Expanded: A bibliometric analysis. </w:t>
      </w:r>
      <w:r w:rsidRPr="0079123E">
        <w:rPr>
          <w:i/>
          <w:iCs/>
          <w:color w:val="0000FF"/>
        </w:rPr>
        <w:t>Chinese Journal of Chemical Engineering</w:t>
      </w:r>
      <w:r w:rsidRPr="0079123E">
        <w:rPr>
          <w:color w:val="0000FF"/>
        </w:rPr>
        <w:t>,</w:t>
      </w:r>
      <w:r w:rsidRPr="0079123E">
        <w:rPr>
          <w:rFonts w:hint="eastAsia"/>
          <w:color w:val="0000FF"/>
        </w:rPr>
        <w:t xml:space="preserve"> </w:t>
      </w:r>
      <w:r w:rsidRPr="0079123E">
        <w:rPr>
          <w:rFonts w:hint="eastAsia"/>
          <w:b/>
          <w:color w:val="0000FF"/>
        </w:rPr>
        <w:t>20</w:t>
      </w:r>
      <w:r w:rsidRPr="0079123E">
        <w:rPr>
          <w:rFonts w:hint="eastAsia"/>
          <w:color w:val="0000FF"/>
        </w:rPr>
        <w:t xml:space="preserve"> (3), 478-488</w:t>
      </w:r>
      <w:r w:rsidRPr="0079123E">
        <w:rPr>
          <w:color w:val="0000FF"/>
        </w:rPr>
        <w:t>.</w:t>
      </w:r>
    </w:p>
    <w:p w:rsidR="00EB2DD0" w:rsidRPr="00EB2DD0" w:rsidRDefault="00EB2DD0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>
        <w:rPr>
          <w:kern w:val="0"/>
        </w:rPr>
        <w:t xml:space="preserve">Xu, Y.L., Li, M.J., Liu, Z.J., Xi, A.P., Zhao, C.X. and Zhang, J.Z. (2012), </w:t>
      </w:r>
      <w:proofErr w:type="gramStart"/>
      <w:r>
        <w:rPr>
          <w:kern w:val="0"/>
        </w:rPr>
        <w:t>Scientific</w:t>
      </w:r>
      <w:proofErr w:type="gramEnd"/>
      <w:r>
        <w:rPr>
          <w:kern w:val="0"/>
        </w:rPr>
        <w:t xml:space="preserve"> literature addressing detection of </w:t>
      </w:r>
      <w:proofErr w:type="spellStart"/>
      <w:r>
        <w:rPr>
          <w:kern w:val="0"/>
        </w:rPr>
        <w:t>monosialoganglioside</w:t>
      </w:r>
      <w:proofErr w:type="spellEnd"/>
      <w:r>
        <w:rPr>
          <w:kern w:val="0"/>
        </w:rPr>
        <w:t xml:space="preserve"> A 10-year bibliometric analysis. </w:t>
      </w:r>
      <w:r>
        <w:rPr>
          <w:i/>
          <w:iCs/>
          <w:kern w:val="0"/>
        </w:rPr>
        <w:t>Neural Regeneration Research</w:t>
      </w:r>
      <w:r>
        <w:rPr>
          <w:kern w:val="0"/>
        </w:rPr>
        <w:t xml:space="preserve">, </w:t>
      </w:r>
      <w:r>
        <w:rPr>
          <w:b/>
          <w:bCs/>
          <w:kern w:val="0"/>
        </w:rPr>
        <w:t>7</w:t>
      </w:r>
      <w:r>
        <w:rPr>
          <w:kern w:val="0"/>
        </w:rPr>
        <w:t xml:space="preserve"> (10), 792-799.</w:t>
      </w:r>
    </w:p>
    <w:p w:rsidR="00960568" w:rsidRPr="00960568" w:rsidRDefault="00960568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>
        <w:rPr>
          <w:kern w:val="0"/>
        </w:rPr>
        <w:t xml:space="preserve">Hung, K.C., </w:t>
      </w:r>
      <w:proofErr w:type="gramStart"/>
      <w:r>
        <w:rPr>
          <w:kern w:val="0"/>
        </w:rPr>
        <w:t>Lan</w:t>
      </w:r>
      <w:proofErr w:type="gramEnd"/>
      <w:r>
        <w:rPr>
          <w:kern w:val="0"/>
        </w:rPr>
        <w:t xml:space="preserve">, S.J. and Liu, J.T. (2012), Global trend in articles related to stereotactic published in science citation index-expanded. </w:t>
      </w:r>
      <w:r>
        <w:rPr>
          <w:i/>
          <w:iCs/>
          <w:kern w:val="0"/>
        </w:rPr>
        <w:t>British Journal of Neurosurgery</w:t>
      </w:r>
      <w:r>
        <w:rPr>
          <w:kern w:val="0"/>
        </w:rPr>
        <w:t xml:space="preserve">, </w:t>
      </w:r>
      <w:r>
        <w:rPr>
          <w:b/>
          <w:bCs/>
          <w:kern w:val="0"/>
        </w:rPr>
        <w:t>26</w:t>
      </w:r>
      <w:r>
        <w:rPr>
          <w:kern w:val="0"/>
        </w:rPr>
        <w:t xml:space="preserve"> (2), 258-264.</w:t>
      </w:r>
    </w:p>
    <w:p w:rsidR="00960568" w:rsidRPr="00D55636" w:rsidRDefault="00960568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>
        <w:t>Su, H</w:t>
      </w:r>
      <w:r>
        <w:rPr>
          <w:rFonts w:hint="eastAsia"/>
        </w:rPr>
        <w:t>.</w:t>
      </w:r>
      <w:r>
        <w:t>N</w:t>
      </w:r>
      <w:r>
        <w:rPr>
          <w:rFonts w:hint="eastAsia"/>
        </w:rPr>
        <w:t>. and</w:t>
      </w:r>
      <w:r>
        <w:t xml:space="preserve"> Lee, P</w:t>
      </w:r>
      <w:r>
        <w:rPr>
          <w:rFonts w:hint="eastAsia"/>
        </w:rPr>
        <w:t>.</w:t>
      </w:r>
      <w:r>
        <w:t>C</w:t>
      </w:r>
      <w:r>
        <w:rPr>
          <w:rFonts w:hint="eastAsia"/>
        </w:rPr>
        <w:t>.</w:t>
      </w:r>
      <w:r>
        <w:t xml:space="preserve"> (2012), Framing the structure of global open innovation research. </w:t>
      </w:r>
      <w:r>
        <w:rPr>
          <w:i/>
          <w:iCs/>
        </w:rPr>
        <w:t>Journal of Informetrics</w:t>
      </w:r>
      <w:r>
        <w:t xml:space="preserve">, </w:t>
      </w:r>
      <w:r>
        <w:rPr>
          <w:b/>
          <w:bCs/>
        </w:rPr>
        <w:t>6</w:t>
      </w:r>
      <w:r>
        <w:t xml:space="preserve"> (</w:t>
      </w:r>
      <w:r>
        <w:rPr>
          <w:rFonts w:hint="eastAsia"/>
        </w:rPr>
        <w:t>2</w:t>
      </w:r>
      <w:r>
        <w:t>), 202-216.</w:t>
      </w:r>
    </w:p>
    <w:p w:rsidR="00D55636" w:rsidRPr="00960568" w:rsidRDefault="00D55636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proofErr w:type="spellStart"/>
      <w:r>
        <w:t>Magnone</w:t>
      </w:r>
      <w:proofErr w:type="spellEnd"/>
      <w:r>
        <w:t>, E</w:t>
      </w:r>
      <w:r>
        <w:rPr>
          <w:rFonts w:hint="eastAsia"/>
        </w:rPr>
        <w:t>.</w:t>
      </w:r>
      <w:r>
        <w:t xml:space="preserve"> (2012), </w:t>
      </w:r>
      <w:proofErr w:type="gramStart"/>
      <w:r>
        <w:t>An</w:t>
      </w:r>
      <w:proofErr w:type="gramEnd"/>
      <w:r>
        <w:t xml:space="preserve"> analysis for estimating the short-term effects of Japan’s triple disaster on progress in materials science. </w:t>
      </w:r>
      <w:r>
        <w:rPr>
          <w:i/>
          <w:iCs/>
        </w:rPr>
        <w:t>Journal of Informetrics</w:t>
      </w:r>
      <w:r>
        <w:t xml:space="preserve">, </w:t>
      </w:r>
      <w:r>
        <w:rPr>
          <w:b/>
          <w:bCs/>
        </w:rPr>
        <w:t>6</w:t>
      </w:r>
      <w:r>
        <w:t xml:space="preserve"> (</w:t>
      </w:r>
      <w:r>
        <w:rPr>
          <w:rFonts w:hint="eastAsia"/>
        </w:rPr>
        <w:t>2</w:t>
      </w:r>
      <w:r>
        <w:t>), 289-297.</w:t>
      </w:r>
    </w:p>
    <w:p w:rsidR="00D53FF4" w:rsidRDefault="00D53FF4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53FF4">
        <w:rPr>
          <w:color w:val="000000"/>
          <w:kern w:val="0"/>
        </w:rPr>
        <w:t xml:space="preserve">Wang, H.J., He, Q.Q., Liu, X.J., Zhuang, Y.H. and Hong, S. (2012), Global urbanization research from 1991 to 2009: A systematic research review. </w:t>
      </w:r>
      <w:r w:rsidRPr="00D53FF4">
        <w:rPr>
          <w:i/>
          <w:iCs/>
          <w:color w:val="000000"/>
          <w:kern w:val="0"/>
        </w:rPr>
        <w:t>Landscape and Urban Planning</w:t>
      </w:r>
      <w:r w:rsidRPr="00D53FF4">
        <w:rPr>
          <w:color w:val="000000"/>
          <w:kern w:val="0"/>
        </w:rPr>
        <w:t xml:space="preserve">, </w:t>
      </w:r>
      <w:r w:rsidRPr="00D53FF4">
        <w:rPr>
          <w:b/>
          <w:bCs/>
          <w:color w:val="000000"/>
          <w:kern w:val="0"/>
        </w:rPr>
        <w:t>104</w:t>
      </w:r>
      <w:r w:rsidRPr="00D53FF4">
        <w:rPr>
          <w:color w:val="000000"/>
          <w:kern w:val="0"/>
        </w:rPr>
        <w:t xml:space="preserve"> (3-4), 299-309.</w:t>
      </w:r>
    </w:p>
    <w:p w:rsidR="00EB2DD0" w:rsidRPr="00EB2DD0" w:rsidRDefault="00EB2DD0" w:rsidP="00D53FF4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EB2DD0">
        <w:rPr>
          <w:rFonts w:hint="eastAsia"/>
          <w:color w:val="0000FF"/>
          <w:kern w:val="0"/>
        </w:rPr>
        <w:t xml:space="preserve">Yu, J.J., Wang, M.H., Xu, M. and </w:t>
      </w:r>
      <w:r w:rsidRPr="00EB2DD0">
        <w:rPr>
          <w:color w:val="0000FF"/>
        </w:rPr>
        <w:t>Ho</w:t>
      </w:r>
      <w:r w:rsidRPr="00EB2DD0">
        <w:rPr>
          <w:rFonts w:hint="eastAsia"/>
          <w:color w:val="0000FF"/>
        </w:rPr>
        <w:t>, Y.S.</w:t>
      </w:r>
      <w:r w:rsidRPr="00EB2DD0">
        <w:rPr>
          <w:color w:val="0000FF"/>
          <w:kern w:val="0"/>
        </w:rPr>
        <w:t xml:space="preserve"> (</w:t>
      </w:r>
      <w:r w:rsidRPr="00EB2DD0">
        <w:rPr>
          <w:rFonts w:hint="eastAsia"/>
          <w:color w:val="0000FF"/>
          <w:kern w:val="0"/>
        </w:rPr>
        <w:t>2012</w:t>
      </w:r>
      <w:r w:rsidRPr="00EB2DD0">
        <w:rPr>
          <w:color w:val="0000FF"/>
          <w:kern w:val="0"/>
        </w:rPr>
        <w:t xml:space="preserve">), </w:t>
      </w:r>
      <w:proofErr w:type="gramStart"/>
      <w:r w:rsidRPr="00EB2DD0">
        <w:rPr>
          <w:color w:val="0000FF"/>
        </w:rPr>
        <w:t>A</w:t>
      </w:r>
      <w:proofErr w:type="gramEnd"/>
      <w:r w:rsidRPr="00EB2DD0">
        <w:rPr>
          <w:color w:val="0000FF"/>
        </w:rPr>
        <w:t xml:space="preserve"> bibliometric analysis of research papers published on photosynthesis: 1992-2009</w:t>
      </w:r>
      <w:r w:rsidRPr="00EB2DD0">
        <w:rPr>
          <w:color w:val="0000FF"/>
          <w:kern w:val="0"/>
        </w:rPr>
        <w:t xml:space="preserve">. </w:t>
      </w:r>
      <w:proofErr w:type="spellStart"/>
      <w:r w:rsidRPr="00EB2DD0">
        <w:rPr>
          <w:i/>
          <w:color w:val="0000FF"/>
        </w:rPr>
        <w:t>Photosynthetica</w:t>
      </w:r>
      <w:proofErr w:type="spellEnd"/>
      <w:r w:rsidRPr="00EB2DD0">
        <w:rPr>
          <w:color w:val="0000FF"/>
          <w:kern w:val="0"/>
        </w:rPr>
        <w:t>,</w:t>
      </w:r>
      <w:r w:rsidRPr="00EB2DD0">
        <w:rPr>
          <w:rFonts w:hint="eastAsia"/>
          <w:color w:val="0000FF"/>
        </w:rPr>
        <w:t xml:space="preserve"> </w:t>
      </w:r>
      <w:r w:rsidRPr="00EB2DD0">
        <w:rPr>
          <w:rFonts w:hint="eastAsia"/>
          <w:b/>
          <w:color w:val="0000FF"/>
        </w:rPr>
        <w:t>51</w:t>
      </w:r>
      <w:r w:rsidRPr="00EB2DD0">
        <w:rPr>
          <w:rFonts w:hint="eastAsia"/>
          <w:color w:val="0000FF"/>
        </w:rPr>
        <w:t xml:space="preserve"> (1), 5-14</w:t>
      </w:r>
      <w:r w:rsidRPr="00EB2DD0">
        <w:rPr>
          <w:color w:val="0000FF"/>
          <w:kern w:val="0"/>
        </w:rPr>
        <w:t>.</w:t>
      </w:r>
    </w:p>
    <w:p w:rsidR="00D53FF4" w:rsidRDefault="00D53FF4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53FF4">
        <w:rPr>
          <w:color w:val="000000"/>
          <w:kern w:val="0"/>
        </w:rPr>
        <w:lastRenderedPageBreak/>
        <w:t xml:space="preserve">Lou, Y.C. and Lin, H.F. (2012), Estimate of global research trends and performance in family therapy in Social Science Citation Index. </w:t>
      </w:r>
      <w:r w:rsidRPr="00D53FF4">
        <w:rPr>
          <w:i/>
          <w:iCs/>
          <w:color w:val="000000"/>
          <w:kern w:val="0"/>
        </w:rPr>
        <w:t>Scientometrics</w:t>
      </w:r>
      <w:r w:rsidRPr="00D53FF4">
        <w:rPr>
          <w:color w:val="000000"/>
          <w:kern w:val="0"/>
        </w:rPr>
        <w:t xml:space="preserve">, </w:t>
      </w:r>
      <w:r w:rsidRPr="00D53FF4">
        <w:rPr>
          <w:b/>
          <w:bCs/>
          <w:color w:val="000000"/>
          <w:kern w:val="0"/>
        </w:rPr>
        <w:t>90</w:t>
      </w:r>
      <w:r w:rsidRPr="00D53FF4">
        <w:rPr>
          <w:color w:val="000000"/>
          <w:kern w:val="0"/>
        </w:rPr>
        <w:t xml:space="preserve"> (3), 807-823.</w:t>
      </w:r>
    </w:p>
    <w:p w:rsidR="007E7D61" w:rsidRPr="00EC6ED0" w:rsidRDefault="007E7D61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>
        <w:rPr>
          <w:kern w:val="0"/>
        </w:rPr>
        <w:t xml:space="preserve">Su, H.N. (2012), Visualization of global science and technology policy research structure. </w:t>
      </w:r>
      <w:r>
        <w:rPr>
          <w:i/>
          <w:iCs/>
          <w:kern w:val="0"/>
        </w:rPr>
        <w:t>Journal of the American Society for Information Science and Technology</w:t>
      </w:r>
      <w:r>
        <w:rPr>
          <w:kern w:val="0"/>
        </w:rPr>
        <w:t xml:space="preserve">, </w:t>
      </w:r>
      <w:r>
        <w:rPr>
          <w:b/>
          <w:bCs/>
          <w:kern w:val="0"/>
        </w:rPr>
        <w:t>63</w:t>
      </w:r>
      <w:r>
        <w:rPr>
          <w:kern w:val="0"/>
        </w:rPr>
        <w:t xml:space="preserve"> (2), 242-255.</w:t>
      </w:r>
    </w:p>
    <w:p w:rsidR="00EC6ED0" w:rsidRPr="00EC6ED0" w:rsidRDefault="00EC6ED0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6A491A">
        <w:t>Lee, P</w:t>
      </w:r>
      <w:r>
        <w:rPr>
          <w:rFonts w:hint="eastAsia"/>
        </w:rPr>
        <w:t>.</w:t>
      </w:r>
      <w:r w:rsidRPr="006A491A">
        <w:t>C</w:t>
      </w:r>
      <w:r>
        <w:rPr>
          <w:rFonts w:hint="eastAsia"/>
        </w:rPr>
        <w:t>. and</w:t>
      </w:r>
      <w:r w:rsidRPr="006A491A">
        <w:t xml:space="preserve"> Su, H</w:t>
      </w:r>
      <w:r>
        <w:rPr>
          <w:rFonts w:hint="eastAsia"/>
        </w:rPr>
        <w:t>.</w:t>
      </w:r>
      <w:r w:rsidRPr="006A491A">
        <w:t>N</w:t>
      </w:r>
      <w:r>
        <w:rPr>
          <w:rFonts w:hint="eastAsia"/>
        </w:rPr>
        <w:t>.</w:t>
      </w:r>
      <w:r w:rsidRPr="00121E61">
        <w:t xml:space="preserve"> (20</w:t>
      </w:r>
      <w:r>
        <w:rPr>
          <w:rFonts w:hint="eastAsia"/>
        </w:rPr>
        <w:t>12</w:t>
      </w:r>
      <w:r w:rsidRPr="00121E61">
        <w:t xml:space="preserve">), </w:t>
      </w:r>
      <w:r w:rsidRPr="006A491A">
        <w:t>Knowledge map of service innovation</w:t>
      </w:r>
      <w:r w:rsidRPr="00121E61">
        <w:t xml:space="preserve">. </w:t>
      </w:r>
      <w:proofErr w:type="gramStart"/>
      <w:r w:rsidRPr="00121E61">
        <w:t>in</w:t>
      </w:r>
      <w:proofErr w:type="gramEnd"/>
      <w:r w:rsidRPr="00121E61">
        <w:t xml:space="preserve"> </w:t>
      </w:r>
      <w:r w:rsidRPr="006A491A">
        <w:rPr>
          <w:i/>
        </w:rPr>
        <w:t>PICMET’12: Proceedings - Technology Management for Emerging Technologies</w:t>
      </w:r>
      <w:r w:rsidRPr="00121E61">
        <w:t xml:space="preserve">, (Edited by </w:t>
      </w:r>
      <w:r w:rsidRPr="00E519E5">
        <w:t>Kocaoglu, D</w:t>
      </w:r>
      <w:r>
        <w:rPr>
          <w:rFonts w:hint="eastAsia"/>
        </w:rPr>
        <w:t>.</w:t>
      </w:r>
      <w:r w:rsidRPr="00E519E5">
        <w:t>F</w:t>
      </w:r>
      <w:r>
        <w:rPr>
          <w:rFonts w:hint="eastAsia"/>
        </w:rPr>
        <w:t>.,</w:t>
      </w:r>
      <w:r w:rsidRPr="00E519E5">
        <w:t xml:space="preserve"> Anderson, T</w:t>
      </w:r>
      <w:r>
        <w:rPr>
          <w:rFonts w:hint="eastAsia"/>
        </w:rPr>
        <w:t>.</w:t>
      </w:r>
      <w:r w:rsidRPr="00E519E5">
        <w:t>R</w:t>
      </w:r>
      <w:r>
        <w:rPr>
          <w:rFonts w:hint="eastAsia"/>
        </w:rPr>
        <w:t xml:space="preserve">., and </w:t>
      </w:r>
      <w:proofErr w:type="spellStart"/>
      <w:r w:rsidRPr="00E519E5">
        <w:t>Daim</w:t>
      </w:r>
      <w:proofErr w:type="spellEnd"/>
      <w:r w:rsidRPr="00E519E5">
        <w:t>, T</w:t>
      </w:r>
      <w:r>
        <w:rPr>
          <w:rFonts w:hint="eastAsia"/>
        </w:rPr>
        <w:t>.</w:t>
      </w:r>
      <w:r w:rsidRPr="00E519E5">
        <w:t>U</w:t>
      </w:r>
      <w:r>
        <w:rPr>
          <w:rFonts w:hint="eastAsia"/>
        </w:rPr>
        <w:t>.</w:t>
      </w:r>
      <w:r w:rsidRPr="00121E61">
        <w:t>)</w:t>
      </w:r>
      <w:r>
        <w:rPr>
          <w:rFonts w:hint="eastAsia"/>
        </w:rPr>
        <w:t xml:space="preserve">, </w:t>
      </w:r>
      <w:r w:rsidRPr="006A491A">
        <w:t>3100-3112</w:t>
      </w:r>
      <w:r w:rsidRPr="00121E61">
        <w:t>.</w:t>
      </w:r>
    </w:p>
    <w:p w:rsidR="00EC6ED0" w:rsidRPr="00BC5777" w:rsidRDefault="00EC6ED0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796104">
        <w:rPr>
          <w:kern w:val="0"/>
        </w:rPr>
        <w:t>Zhuang, Y</w:t>
      </w:r>
      <w:r>
        <w:rPr>
          <w:rFonts w:hint="eastAsia"/>
          <w:kern w:val="0"/>
        </w:rPr>
        <w:t>.</w:t>
      </w:r>
      <w:r w:rsidRPr="00796104">
        <w:rPr>
          <w:kern w:val="0"/>
        </w:rPr>
        <w:t>H</w:t>
      </w:r>
      <w:r>
        <w:rPr>
          <w:rFonts w:hint="eastAsia"/>
          <w:kern w:val="0"/>
        </w:rPr>
        <w:t>.,</w:t>
      </w:r>
      <w:r w:rsidRPr="00796104">
        <w:rPr>
          <w:kern w:val="0"/>
        </w:rPr>
        <w:t xml:space="preserve"> </w:t>
      </w:r>
      <w:proofErr w:type="spellStart"/>
      <w:r w:rsidRPr="00796104">
        <w:rPr>
          <w:kern w:val="0"/>
        </w:rPr>
        <w:t>Thuminh</w:t>
      </w:r>
      <w:proofErr w:type="spellEnd"/>
      <w:r w:rsidRPr="00796104">
        <w:rPr>
          <w:kern w:val="0"/>
        </w:rPr>
        <w:t>, N</w:t>
      </w:r>
      <w:r>
        <w:rPr>
          <w:rFonts w:hint="eastAsia"/>
          <w:kern w:val="0"/>
        </w:rPr>
        <w:t>.,</w:t>
      </w:r>
      <w:r w:rsidRPr="00796104">
        <w:rPr>
          <w:kern w:val="0"/>
        </w:rPr>
        <w:t xml:space="preserve"> </w:t>
      </w:r>
      <w:proofErr w:type="spellStart"/>
      <w:r w:rsidRPr="00796104">
        <w:rPr>
          <w:kern w:val="0"/>
        </w:rPr>
        <w:t>Niu</w:t>
      </w:r>
      <w:proofErr w:type="spellEnd"/>
      <w:r w:rsidRPr="00796104">
        <w:rPr>
          <w:kern w:val="0"/>
        </w:rPr>
        <w:t>, B</w:t>
      </w:r>
      <w:r>
        <w:rPr>
          <w:rFonts w:hint="eastAsia"/>
          <w:kern w:val="0"/>
        </w:rPr>
        <w:t>.</w:t>
      </w:r>
      <w:r w:rsidRPr="00796104">
        <w:rPr>
          <w:kern w:val="0"/>
        </w:rPr>
        <w:t>B</w:t>
      </w:r>
      <w:r>
        <w:rPr>
          <w:rFonts w:hint="eastAsia"/>
          <w:kern w:val="0"/>
        </w:rPr>
        <w:t>.,</w:t>
      </w:r>
      <w:r w:rsidRPr="00796104">
        <w:rPr>
          <w:kern w:val="0"/>
        </w:rPr>
        <w:t xml:space="preserve"> Shao, W</w:t>
      </w:r>
      <w:r>
        <w:rPr>
          <w:rFonts w:hint="eastAsia"/>
          <w:kern w:val="0"/>
        </w:rPr>
        <w:t>. and</w:t>
      </w:r>
      <w:r w:rsidRPr="00796104">
        <w:rPr>
          <w:kern w:val="0"/>
        </w:rPr>
        <w:t xml:space="preserve"> Hong, S</w:t>
      </w:r>
      <w:r>
        <w:rPr>
          <w:rFonts w:hint="eastAsia"/>
          <w:kern w:val="0"/>
        </w:rPr>
        <w:t>.</w:t>
      </w:r>
      <w:r w:rsidRPr="00121E61">
        <w:rPr>
          <w:kern w:val="0"/>
        </w:rPr>
        <w:t xml:space="preserve"> (</w:t>
      </w:r>
      <w:r>
        <w:rPr>
          <w:rFonts w:hint="eastAsia"/>
          <w:kern w:val="0"/>
        </w:rPr>
        <w:t>2012</w:t>
      </w:r>
      <w:r w:rsidRPr="00121E61">
        <w:rPr>
          <w:kern w:val="0"/>
        </w:rPr>
        <w:t xml:space="preserve">), </w:t>
      </w:r>
      <w:r w:rsidRPr="00796104">
        <w:rPr>
          <w:kern w:val="0"/>
        </w:rPr>
        <w:t>Research trends in non point source during 1975-2010</w:t>
      </w:r>
      <w:r w:rsidRPr="00121E61">
        <w:rPr>
          <w:kern w:val="0"/>
        </w:rPr>
        <w:t xml:space="preserve">. </w:t>
      </w:r>
      <w:r w:rsidRPr="00796104">
        <w:rPr>
          <w:i/>
          <w:kern w:val="0"/>
        </w:rPr>
        <w:t>Physics Procedia</w:t>
      </w:r>
      <w:r w:rsidRPr="00121E61"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33</w:t>
      </w:r>
      <w:r w:rsidRPr="00121E61">
        <w:rPr>
          <w:kern w:val="0"/>
        </w:rPr>
        <w:t xml:space="preserve">, </w:t>
      </w:r>
      <w:r w:rsidRPr="00796104">
        <w:rPr>
          <w:kern w:val="0"/>
        </w:rPr>
        <w:t>138-143</w:t>
      </w:r>
      <w:r w:rsidRPr="00121E61">
        <w:rPr>
          <w:kern w:val="0"/>
        </w:rPr>
        <w:t>.</w:t>
      </w:r>
    </w:p>
    <w:p w:rsidR="009D2B30" w:rsidRPr="009D2B30" w:rsidRDefault="009D2B30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FC47F5">
        <w:rPr>
          <w:kern w:val="0"/>
        </w:rPr>
        <w:t>Huang, W</w:t>
      </w:r>
      <w:r>
        <w:rPr>
          <w:rFonts w:hint="eastAsia"/>
          <w:kern w:val="0"/>
        </w:rPr>
        <w:t>.</w:t>
      </w:r>
      <w:r w:rsidRPr="00FC47F5">
        <w:rPr>
          <w:kern w:val="0"/>
        </w:rPr>
        <w:t>L</w:t>
      </w:r>
      <w:r>
        <w:rPr>
          <w:rFonts w:hint="eastAsia"/>
          <w:kern w:val="0"/>
        </w:rPr>
        <w:t>.,</w:t>
      </w:r>
      <w:r w:rsidRPr="00FC47F5">
        <w:rPr>
          <w:kern w:val="0"/>
        </w:rPr>
        <w:t xml:space="preserve"> Zhang, B</w:t>
      </w:r>
      <w:r>
        <w:rPr>
          <w:rFonts w:hint="eastAsia"/>
          <w:kern w:val="0"/>
        </w:rPr>
        <w:t>.</w:t>
      </w:r>
      <w:r w:rsidRPr="00FC47F5">
        <w:rPr>
          <w:kern w:val="0"/>
        </w:rPr>
        <w:t>G</w:t>
      </w:r>
      <w:r>
        <w:rPr>
          <w:rFonts w:hint="eastAsia"/>
          <w:kern w:val="0"/>
        </w:rPr>
        <w:t>.,</w:t>
      </w:r>
      <w:r w:rsidRPr="00FC47F5">
        <w:rPr>
          <w:kern w:val="0"/>
        </w:rPr>
        <w:t xml:space="preserve"> Feng, C</w:t>
      </w:r>
      <w:r>
        <w:rPr>
          <w:rFonts w:hint="eastAsia"/>
          <w:kern w:val="0"/>
        </w:rPr>
        <w:t>.</w:t>
      </w:r>
      <w:r w:rsidRPr="00FC47F5">
        <w:rPr>
          <w:kern w:val="0"/>
        </w:rPr>
        <w:t>P</w:t>
      </w:r>
      <w:r>
        <w:rPr>
          <w:rFonts w:hint="eastAsia"/>
          <w:kern w:val="0"/>
        </w:rPr>
        <w:t>.,</w:t>
      </w:r>
      <w:r w:rsidRPr="00FC47F5">
        <w:rPr>
          <w:kern w:val="0"/>
        </w:rPr>
        <w:t xml:space="preserve"> Li, M</w:t>
      </w:r>
      <w:r>
        <w:rPr>
          <w:rFonts w:hint="eastAsia"/>
          <w:kern w:val="0"/>
        </w:rPr>
        <w:t>. and</w:t>
      </w:r>
      <w:r w:rsidRPr="00FC47F5">
        <w:rPr>
          <w:kern w:val="0"/>
        </w:rPr>
        <w:t xml:space="preserve"> Zhang, J</w:t>
      </w:r>
      <w:r>
        <w:rPr>
          <w:rFonts w:hint="eastAsia"/>
          <w:kern w:val="0"/>
        </w:rPr>
        <w:t>.</w:t>
      </w:r>
      <w:r>
        <w:rPr>
          <w:kern w:val="0"/>
        </w:rPr>
        <w:t xml:space="preserve"> (2012), </w:t>
      </w:r>
      <w:r w:rsidRPr="00FC47F5">
        <w:rPr>
          <w:kern w:val="0"/>
        </w:rPr>
        <w:t>Research trends on nitrate removal: A bibliometric analysis</w:t>
      </w:r>
      <w:r>
        <w:rPr>
          <w:kern w:val="0"/>
        </w:rPr>
        <w:t xml:space="preserve">. </w:t>
      </w:r>
      <w:r>
        <w:rPr>
          <w:i/>
          <w:iCs/>
          <w:kern w:val="0"/>
        </w:rPr>
        <w:t>Desalination and Water Treatment</w:t>
      </w:r>
      <w:r>
        <w:rPr>
          <w:kern w:val="0"/>
        </w:rPr>
        <w:t xml:space="preserve">, </w:t>
      </w:r>
      <w:r>
        <w:rPr>
          <w:rFonts w:hint="eastAsia"/>
          <w:b/>
          <w:bCs/>
          <w:kern w:val="0"/>
        </w:rPr>
        <w:t>50</w:t>
      </w:r>
      <w:r>
        <w:rPr>
          <w:kern w:val="0"/>
        </w:rPr>
        <w:t xml:space="preserve"> (1-3), </w:t>
      </w:r>
      <w:r w:rsidRPr="00FC47F5">
        <w:rPr>
          <w:kern w:val="0"/>
        </w:rPr>
        <w:t>67-77</w:t>
      </w:r>
      <w:r>
        <w:rPr>
          <w:kern w:val="0"/>
        </w:rPr>
        <w:t>.</w:t>
      </w:r>
    </w:p>
    <w:p w:rsidR="009D2B30" w:rsidRPr="007652A1" w:rsidRDefault="009D2B30" w:rsidP="009D2B30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7652A1">
        <w:rPr>
          <w:color w:val="0000FF"/>
        </w:rPr>
        <w:t>Chuang,</w:t>
      </w:r>
      <w:r w:rsidRPr="007652A1">
        <w:rPr>
          <w:rFonts w:hint="eastAsia"/>
          <w:color w:val="0000FF"/>
        </w:rPr>
        <w:t xml:space="preserve"> K.Y.,</w:t>
      </w:r>
      <w:r w:rsidRPr="007652A1">
        <w:rPr>
          <w:color w:val="0000FF"/>
        </w:rPr>
        <w:t xml:space="preserve"> </w:t>
      </w:r>
      <w:r w:rsidRPr="007652A1">
        <w:rPr>
          <w:rFonts w:hint="eastAsia"/>
          <w:color w:val="0000FF"/>
        </w:rPr>
        <w:t>Olaiya, M.U. and</w:t>
      </w:r>
      <w:r w:rsidRPr="007652A1">
        <w:rPr>
          <w:color w:val="0000FF"/>
        </w:rPr>
        <w:t xml:space="preserve"> Ho</w:t>
      </w:r>
      <w:r w:rsidRPr="007652A1">
        <w:rPr>
          <w:rFonts w:hint="eastAsia"/>
          <w:color w:val="0000FF"/>
        </w:rPr>
        <w:t>, Y.S.</w:t>
      </w:r>
      <w:r w:rsidRPr="007652A1">
        <w:rPr>
          <w:color w:val="0000FF"/>
        </w:rPr>
        <w:t xml:space="preserve"> (</w:t>
      </w:r>
      <w:r w:rsidRPr="007652A1">
        <w:rPr>
          <w:rFonts w:hint="eastAsia"/>
          <w:color w:val="0000FF"/>
        </w:rPr>
        <w:t>2012</w:t>
      </w:r>
      <w:r w:rsidRPr="007652A1">
        <w:rPr>
          <w:color w:val="0000FF"/>
        </w:rPr>
        <w:t xml:space="preserve">), </w:t>
      </w:r>
      <w:proofErr w:type="gramStart"/>
      <w:r w:rsidRPr="007652A1">
        <w:rPr>
          <w:color w:val="0000FF"/>
        </w:rPr>
        <w:t>A</w:t>
      </w:r>
      <w:proofErr w:type="gramEnd"/>
      <w:r w:rsidRPr="007652A1">
        <w:rPr>
          <w:rFonts w:eastAsia="SimSun"/>
          <w:color w:val="0000FF"/>
          <w:lang w:eastAsia="zh-CN"/>
        </w:rPr>
        <w:t xml:space="preserve"> </w:t>
      </w:r>
      <w:r w:rsidRPr="007652A1">
        <w:rPr>
          <w:color w:val="0000FF"/>
        </w:rPr>
        <w:t>bibliometric</w:t>
      </w:r>
      <w:r w:rsidRPr="007652A1">
        <w:rPr>
          <w:color w:val="0000FF"/>
          <w:lang w:eastAsia="zh-CN"/>
        </w:rPr>
        <w:t xml:space="preserve"> </w:t>
      </w:r>
      <w:r w:rsidRPr="007652A1">
        <w:rPr>
          <w:color w:val="0000FF"/>
        </w:rPr>
        <w:t>analysis of the</w:t>
      </w:r>
      <w:r w:rsidRPr="007652A1">
        <w:rPr>
          <w:rFonts w:eastAsia="SimSun"/>
          <w:color w:val="0000FF"/>
          <w:lang w:eastAsia="zh-CN"/>
        </w:rPr>
        <w:t xml:space="preserve"> </w:t>
      </w:r>
      <w:r w:rsidRPr="007652A1">
        <w:rPr>
          <w:i/>
          <w:iCs/>
          <w:color w:val="0000FF"/>
        </w:rPr>
        <w:t>Polish Journal of Environmental Studies</w:t>
      </w:r>
      <w:r w:rsidRPr="007652A1">
        <w:rPr>
          <w:rFonts w:eastAsia="SimSun"/>
          <w:iCs/>
          <w:color w:val="0000FF"/>
          <w:lang w:eastAsia="zh-CN"/>
        </w:rPr>
        <w:t xml:space="preserve"> </w:t>
      </w:r>
      <w:r w:rsidRPr="007652A1">
        <w:rPr>
          <w:color w:val="0000FF"/>
        </w:rPr>
        <w:t>(2000</w:t>
      </w:r>
      <w:r w:rsidRPr="007652A1">
        <w:rPr>
          <w:color w:val="0000FF"/>
          <w:lang w:eastAsia="zh-CN"/>
        </w:rPr>
        <w:t>-</w:t>
      </w:r>
      <w:r w:rsidRPr="007652A1">
        <w:rPr>
          <w:color w:val="0000FF"/>
        </w:rPr>
        <w:t xml:space="preserve">2011). </w:t>
      </w:r>
      <w:r w:rsidRPr="007652A1">
        <w:rPr>
          <w:i/>
          <w:iCs/>
          <w:color w:val="0000FF"/>
        </w:rPr>
        <w:t>Polish Journal of Environmental Studies</w:t>
      </w:r>
      <w:r w:rsidRPr="007652A1">
        <w:rPr>
          <w:color w:val="0000FF"/>
        </w:rPr>
        <w:t>,</w:t>
      </w:r>
      <w:r w:rsidRPr="007652A1">
        <w:rPr>
          <w:rFonts w:hint="eastAsia"/>
          <w:color w:val="0000FF"/>
        </w:rPr>
        <w:t xml:space="preserve"> </w:t>
      </w:r>
      <w:r w:rsidRPr="007652A1">
        <w:rPr>
          <w:b/>
          <w:color w:val="0000FF"/>
        </w:rPr>
        <w:t>2</w:t>
      </w:r>
      <w:r w:rsidRPr="007652A1">
        <w:rPr>
          <w:rFonts w:hint="eastAsia"/>
          <w:b/>
          <w:color w:val="0000FF"/>
        </w:rPr>
        <w:t>1</w:t>
      </w:r>
      <w:r w:rsidRPr="007652A1">
        <w:rPr>
          <w:color w:val="0000FF"/>
        </w:rPr>
        <w:t xml:space="preserve"> (</w:t>
      </w:r>
      <w:r w:rsidRPr="007652A1">
        <w:rPr>
          <w:rFonts w:hint="eastAsia"/>
          <w:color w:val="0000FF"/>
        </w:rPr>
        <w:t>5</w:t>
      </w:r>
      <w:r w:rsidRPr="007652A1">
        <w:rPr>
          <w:color w:val="0000FF"/>
        </w:rPr>
        <w:t xml:space="preserve">), </w:t>
      </w:r>
      <w:r w:rsidRPr="007652A1">
        <w:rPr>
          <w:rFonts w:hint="eastAsia"/>
          <w:color w:val="0000FF"/>
        </w:rPr>
        <w:t>1175</w:t>
      </w:r>
      <w:r w:rsidRPr="007652A1">
        <w:rPr>
          <w:color w:val="0000FF"/>
        </w:rPr>
        <w:t>-</w:t>
      </w:r>
      <w:r w:rsidRPr="007652A1">
        <w:rPr>
          <w:rFonts w:hint="eastAsia"/>
          <w:color w:val="0000FF"/>
        </w:rPr>
        <w:t>1183</w:t>
      </w:r>
      <w:r w:rsidRPr="007652A1">
        <w:rPr>
          <w:color w:val="0000FF"/>
        </w:rPr>
        <w:t>.</w:t>
      </w:r>
    </w:p>
    <w:p w:rsidR="00BC5777" w:rsidRPr="007E7D61" w:rsidRDefault="00BC5777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proofErr w:type="spellStart"/>
      <w:r>
        <w:rPr>
          <w:kern w:val="0"/>
        </w:rPr>
        <w:t>Hamadicharef</w:t>
      </w:r>
      <w:proofErr w:type="spellEnd"/>
      <w:r>
        <w:rPr>
          <w:kern w:val="0"/>
        </w:rPr>
        <w:t xml:space="preserve">, B. (2012), Scientometric study of the </w:t>
      </w:r>
      <w:r w:rsidRPr="005E51C0">
        <w:rPr>
          <w:i/>
          <w:kern w:val="0"/>
        </w:rPr>
        <w:t>IEEE Transactions on Software Engineering</w:t>
      </w:r>
      <w:r>
        <w:rPr>
          <w:kern w:val="0"/>
        </w:rPr>
        <w:t xml:space="preserve"> 1980-2010.</w:t>
      </w:r>
      <w:r w:rsidRPr="00E8498C">
        <w:t xml:space="preserve"> </w:t>
      </w:r>
      <w:r w:rsidRPr="00E8498C">
        <w:rPr>
          <w:i/>
          <w:kern w:val="0"/>
        </w:rPr>
        <w:t>Proceedings of the 2011 2</w:t>
      </w:r>
      <w:r w:rsidRPr="00E8498C">
        <w:rPr>
          <w:i/>
          <w:kern w:val="0"/>
          <w:vertAlign w:val="superscript"/>
        </w:rPr>
        <w:t>nd</w:t>
      </w:r>
      <w:r w:rsidRPr="00E8498C">
        <w:rPr>
          <w:i/>
          <w:kern w:val="0"/>
        </w:rPr>
        <w:t xml:space="preserve"> International Congress on Computer Applications and Computational Science</w:t>
      </w:r>
      <w:r w:rsidRPr="00E8498C">
        <w:rPr>
          <w:rFonts w:hint="eastAsia"/>
          <w:i/>
          <w:kern w:val="0"/>
        </w:rPr>
        <w:t xml:space="preserve"> </w:t>
      </w:r>
      <w:r w:rsidRPr="00E8498C">
        <w:rPr>
          <w:i/>
          <w:kern w:val="0"/>
        </w:rPr>
        <w:t>Advances in Intelligent and Soft Computing</w:t>
      </w:r>
      <w:r>
        <w:rPr>
          <w:rFonts w:hint="eastAsia"/>
          <w:kern w:val="0"/>
        </w:rPr>
        <w:t xml:space="preserve">, </w:t>
      </w:r>
      <w:r w:rsidRPr="00E8498C">
        <w:rPr>
          <w:b/>
          <w:kern w:val="0"/>
        </w:rPr>
        <w:t>144</w:t>
      </w:r>
      <w:r>
        <w:rPr>
          <w:kern w:val="0"/>
        </w:rPr>
        <w:t>, 101-106.</w:t>
      </w:r>
    </w:p>
    <w:p w:rsidR="007E7D61" w:rsidRPr="00D53FF4" w:rsidRDefault="007E7D61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>
        <w:rPr>
          <w:kern w:val="0"/>
        </w:rPr>
        <w:t xml:space="preserve">Liu, X.J., Hong, S. and Liu, Y.L. (2012), </w:t>
      </w:r>
      <w:proofErr w:type="gramStart"/>
      <w:r>
        <w:rPr>
          <w:kern w:val="0"/>
        </w:rPr>
        <w:t>A</w:t>
      </w:r>
      <w:proofErr w:type="gramEnd"/>
      <w:r>
        <w:rPr>
          <w:kern w:val="0"/>
        </w:rPr>
        <w:t xml:space="preserve"> bibliometric analysis of 20 years of globalization research: 1990-2009. </w:t>
      </w:r>
      <w:r>
        <w:rPr>
          <w:i/>
          <w:iCs/>
          <w:kern w:val="0"/>
        </w:rPr>
        <w:t>Globalizations</w:t>
      </w:r>
      <w:r>
        <w:rPr>
          <w:kern w:val="0"/>
        </w:rPr>
        <w:t xml:space="preserve">, </w:t>
      </w:r>
      <w:r>
        <w:rPr>
          <w:b/>
          <w:bCs/>
          <w:kern w:val="0"/>
        </w:rPr>
        <w:t>9</w:t>
      </w:r>
      <w:r>
        <w:rPr>
          <w:kern w:val="0"/>
        </w:rPr>
        <w:t xml:space="preserve"> (2), 195-210.</w:t>
      </w:r>
    </w:p>
    <w:p w:rsidR="00D53FF4" w:rsidRPr="00D53FF4" w:rsidRDefault="00D53FF4" w:rsidP="00D53FF4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D53FF4">
        <w:rPr>
          <w:color w:val="0000FF"/>
          <w:kern w:val="0"/>
        </w:rPr>
        <w:t xml:space="preserve">Sun, J.S., Wang, M.H. and Ho, Y.S. (2012), </w:t>
      </w:r>
      <w:proofErr w:type="gramStart"/>
      <w:r w:rsidRPr="00D53FF4">
        <w:rPr>
          <w:color w:val="0000FF"/>
          <w:kern w:val="0"/>
        </w:rPr>
        <w:t>A</w:t>
      </w:r>
      <w:proofErr w:type="gramEnd"/>
      <w:r w:rsidRPr="00D53FF4">
        <w:rPr>
          <w:color w:val="0000FF"/>
          <w:kern w:val="0"/>
        </w:rPr>
        <w:t xml:space="preserve"> historical review and bibliometric analysis of research on estuary pollution. </w:t>
      </w:r>
      <w:r w:rsidRPr="00D53FF4">
        <w:rPr>
          <w:i/>
          <w:iCs/>
          <w:color w:val="0000FF"/>
          <w:kern w:val="0"/>
        </w:rPr>
        <w:t>Marine Pollution Bulletin</w:t>
      </w:r>
      <w:r w:rsidRPr="00D53FF4">
        <w:rPr>
          <w:color w:val="0000FF"/>
          <w:kern w:val="0"/>
        </w:rPr>
        <w:t xml:space="preserve">, </w:t>
      </w:r>
      <w:r w:rsidRPr="00D53FF4">
        <w:rPr>
          <w:b/>
          <w:bCs/>
          <w:color w:val="0000FF"/>
          <w:kern w:val="0"/>
        </w:rPr>
        <w:t>64</w:t>
      </w:r>
      <w:r w:rsidRPr="00D53FF4">
        <w:rPr>
          <w:color w:val="0000FF"/>
          <w:kern w:val="0"/>
        </w:rPr>
        <w:t xml:space="preserve"> (1), 13-21.</w:t>
      </w:r>
    </w:p>
    <w:p w:rsidR="00D53FF4" w:rsidRPr="00D53FF4" w:rsidRDefault="00D53FF4" w:rsidP="00D53FF4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53FF4">
        <w:rPr>
          <w:color w:val="000000"/>
          <w:kern w:val="0"/>
        </w:rPr>
        <w:t xml:space="preserve">Xu, Z.H., Tang, T., Pan, D.S., Fan, D., Song, Z.Q. and </w:t>
      </w:r>
      <w:proofErr w:type="spellStart"/>
      <w:r w:rsidRPr="00D53FF4">
        <w:rPr>
          <w:color w:val="000000"/>
          <w:kern w:val="0"/>
        </w:rPr>
        <w:t>Xue</w:t>
      </w:r>
      <w:proofErr w:type="spellEnd"/>
      <w:r w:rsidRPr="00D53FF4">
        <w:rPr>
          <w:color w:val="000000"/>
          <w:kern w:val="0"/>
        </w:rPr>
        <w:t xml:space="preserve">, H.L. (2011), Scientific literature addressing brain glioma in the Web of Science A 10-year bibliometric analysis. </w:t>
      </w:r>
      <w:r w:rsidRPr="00D53FF4">
        <w:rPr>
          <w:i/>
          <w:iCs/>
          <w:color w:val="000000"/>
          <w:kern w:val="0"/>
        </w:rPr>
        <w:t>Neural Regeneration Research</w:t>
      </w:r>
      <w:r w:rsidRPr="00D53FF4">
        <w:rPr>
          <w:color w:val="000000"/>
          <w:kern w:val="0"/>
        </w:rPr>
        <w:t xml:space="preserve">, </w:t>
      </w:r>
      <w:r w:rsidRPr="00D53FF4">
        <w:rPr>
          <w:b/>
          <w:bCs/>
          <w:color w:val="000000"/>
          <w:kern w:val="0"/>
        </w:rPr>
        <w:t>6</w:t>
      </w:r>
      <w:r w:rsidRPr="00D53FF4">
        <w:rPr>
          <w:color w:val="000000"/>
          <w:kern w:val="0"/>
        </w:rPr>
        <w:t xml:space="preserve"> (32), 2537-2544.</w:t>
      </w:r>
    </w:p>
    <w:p w:rsidR="0069041D" w:rsidRDefault="0069041D" w:rsidP="005A1506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proofErr w:type="spellStart"/>
      <w:r>
        <w:rPr>
          <w:kern w:val="0"/>
        </w:rPr>
        <w:t>Lv</w:t>
      </w:r>
      <w:proofErr w:type="spellEnd"/>
      <w:r>
        <w:rPr>
          <w:kern w:val="0"/>
        </w:rPr>
        <w:t xml:space="preserve">, P.H., Wang, G.F., Wan, Y., Liu, J., Liu, Q. and Ma, F.C. (2011), Bibliometric trend analysis on global graphene research. </w:t>
      </w:r>
      <w:r>
        <w:rPr>
          <w:i/>
          <w:iCs/>
          <w:kern w:val="0"/>
        </w:rPr>
        <w:t>Scientometrics</w:t>
      </w:r>
      <w:r>
        <w:rPr>
          <w:kern w:val="0"/>
        </w:rPr>
        <w:t xml:space="preserve">, </w:t>
      </w:r>
      <w:r>
        <w:rPr>
          <w:b/>
          <w:bCs/>
          <w:kern w:val="0"/>
        </w:rPr>
        <w:t>88</w:t>
      </w:r>
      <w:r>
        <w:rPr>
          <w:kern w:val="0"/>
        </w:rPr>
        <w:t xml:space="preserve"> (2), 399-419.</w:t>
      </w:r>
    </w:p>
    <w:p w:rsidR="00835622" w:rsidRPr="00835622" w:rsidRDefault="00835622" w:rsidP="005A1506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r w:rsidRPr="00835622">
        <w:t>Pei</w:t>
      </w:r>
      <w:r w:rsidRPr="00835622">
        <w:rPr>
          <w:rFonts w:hint="eastAsia"/>
        </w:rPr>
        <w:t>,</w:t>
      </w:r>
      <w:r w:rsidRPr="00835622">
        <w:t xml:space="preserve"> R</w:t>
      </w:r>
      <w:r w:rsidRPr="00835622">
        <w:rPr>
          <w:rFonts w:hint="eastAsia"/>
        </w:rPr>
        <w:t>.</w:t>
      </w:r>
      <w:r w:rsidRPr="00835622">
        <w:t>M</w:t>
      </w:r>
      <w:r w:rsidRPr="00835622">
        <w:rPr>
          <w:rFonts w:hint="eastAsia"/>
        </w:rPr>
        <w:t>. and</w:t>
      </w:r>
      <w:r w:rsidRPr="00835622">
        <w:t xml:space="preserve"> Porter</w:t>
      </w:r>
      <w:r w:rsidRPr="00835622">
        <w:rPr>
          <w:rFonts w:hint="eastAsia"/>
        </w:rPr>
        <w:t>,</w:t>
      </w:r>
      <w:r w:rsidRPr="00835622">
        <w:t xml:space="preserve"> A</w:t>
      </w:r>
      <w:r w:rsidRPr="00835622">
        <w:rPr>
          <w:rFonts w:hint="eastAsia"/>
        </w:rPr>
        <w:t>.</w:t>
      </w:r>
      <w:r w:rsidRPr="00835622">
        <w:t>L</w:t>
      </w:r>
      <w:r w:rsidRPr="00835622">
        <w:rPr>
          <w:rFonts w:hint="eastAsia"/>
        </w:rPr>
        <w:t>.</w:t>
      </w:r>
      <w:r w:rsidRPr="00835622">
        <w:rPr>
          <w:kern w:val="0"/>
        </w:rPr>
        <w:t xml:space="preserve"> (20</w:t>
      </w:r>
      <w:r w:rsidRPr="00835622">
        <w:rPr>
          <w:rFonts w:hint="eastAsia"/>
          <w:kern w:val="0"/>
        </w:rPr>
        <w:t>11</w:t>
      </w:r>
      <w:r w:rsidRPr="00835622">
        <w:rPr>
          <w:kern w:val="0"/>
        </w:rPr>
        <w:t xml:space="preserve">), </w:t>
      </w:r>
      <w:r w:rsidRPr="00835622">
        <w:t xml:space="preserve">Profiling leading scientists in </w:t>
      </w:r>
      <w:proofErr w:type="spellStart"/>
      <w:r w:rsidRPr="00835622">
        <w:t>nanobiomedical</w:t>
      </w:r>
      <w:proofErr w:type="spellEnd"/>
      <w:r w:rsidRPr="00835622">
        <w:t xml:space="preserve"> science: </w:t>
      </w:r>
      <w:proofErr w:type="spellStart"/>
      <w:r w:rsidRPr="00835622">
        <w:t>Interdisciplinarity</w:t>
      </w:r>
      <w:proofErr w:type="spellEnd"/>
      <w:r w:rsidRPr="00835622">
        <w:t xml:space="preserve"> and potential leading indicators of research directions</w:t>
      </w:r>
      <w:r w:rsidRPr="00835622">
        <w:rPr>
          <w:kern w:val="0"/>
        </w:rPr>
        <w:t xml:space="preserve">. </w:t>
      </w:r>
      <w:r w:rsidRPr="00835622">
        <w:rPr>
          <w:i/>
          <w:iCs/>
          <w:kern w:val="0"/>
        </w:rPr>
        <w:t>R &amp; D Management</w:t>
      </w:r>
      <w:r w:rsidRPr="00835622">
        <w:rPr>
          <w:kern w:val="0"/>
        </w:rPr>
        <w:t xml:space="preserve">, </w:t>
      </w:r>
      <w:r w:rsidRPr="00835622">
        <w:rPr>
          <w:rFonts w:hint="eastAsia"/>
          <w:b/>
          <w:bCs/>
          <w:kern w:val="0"/>
        </w:rPr>
        <w:t>41</w:t>
      </w:r>
      <w:r w:rsidRPr="00835622">
        <w:rPr>
          <w:kern w:val="0"/>
        </w:rPr>
        <w:t xml:space="preserve"> (</w:t>
      </w:r>
      <w:r w:rsidRPr="00835622">
        <w:rPr>
          <w:rFonts w:hint="eastAsia"/>
          <w:kern w:val="0"/>
        </w:rPr>
        <w:t>3</w:t>
      </w:r>
      <w:r w:rsidRPr="00835622">
        <w:rPr>
          <w:kern w:val="0"/>
        </w:rPr>
        <w:t xml:space="preserve">), </w:t>
      </w:r>
      <w:r w:rsidRPr="00835622">
        <w:t>288-306</w:t>
      </w:r>
      <w:r w:rsidRPr="00835622">
        <w:rPr>
          <w:kern w:val="0"/>
        </w:rPr>
        <w:t>.</w:t>
      </w:r>
    </w:p>
    <w:p w:rsidR="009D2B30" w:rsidRPr="0069041D" w:rsidRDefault="009D2B30" w:rsidP="009D2B30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69041D">
        <w:rPr>
          <w:color w:val="0000FF"/>
        </w:rPr>
        <w:t>L</w:t>
      </w:r>
      <w:r w:rsidRPr="0069041D">
        <w:rPr>
          <w:rFonts w:hint="eastAsia"/>
          <w:color w:val="0000FF"/>
        </w:rPr>
        <w:t>i, J.F.,</w:t>
      </w:r>
      <w:r w:rsidRPr="0069041D">
        <w:rPr>
          <w:color w:val="0000FF"/>
        </w:rPr>
        <w:t xml:space="preserve"> Wan</w:t>
      </w:r>
      <w:r w:rsidRPr="0069041D">
        <w:rPr>
          <w:rFonts w:hint="eastAsia"/>
          <w:color w:val="0000FF"/>
        </w:rPr>
        <w:t>g</w:t>
      </w:r>
      <w:r w:rsidRPr="0069041D">
        <w:rPr>
          <w:color w:val="0000FF"/>
        </w:rPr>
        <w:t xml:space="preserve">, </w:t>
      </w:r>
      <w:r w:rsidRPr="0069041D">
        <w:rPr>
          <w:rFonts w:hint="eastAsia"/>
          <w:color w:val="0000FF"/>
        </w:rPr>
        <w:t xml:space="preserve">M.H. and </w:t>
      </w:r>
      <w:r w:rsidRPr="0069041D">
        <w:rPr>
          <w:color w:val="0000FF"/>
        </w:rPr>
        <w:t>Ho</w:t>
      </w:r>
      <w:r w:rsidRPr="0069041D">
        <w:rPr>
          <w:rFonts w:hint="eastAsia"/>
          <w:color w:val="0000FF"/>
        </w:rPr>
        <w:t>, Y.S.</w:t>
      </w:r>
      <w:r w:rsidRPr="0069041D">
        <w:rPr>
          <w:color w:val="0000FF"/>
        </w:rPr>
        <w:t xml:space="preserve"> (20</w:t>
      </w:r>
      <w:r w:rsidRPr="0069041D">
        <w:rPr>
          <w:rFonts w:hint="eastAsia"/>
          <w:color w:val="0000FF"/>
        </w:rPr>
        <w:t>11</w:t>
      </w:r>
      <w:r w:rsidRPr="0069041D">
        <w:rPr>
          <w:color w:val="0000FF"/>
        </w:rPr>
        <w:t xml:space="preserve">), </w:t>
      </w:r>
      <w:r w:rsidRPr="0069041D">
        <w:rPr>
          <w:color w:val="0000FF"/>
          <w:kern w:val="0"/>
        </w:rPr>
        <w:t>Trends in research on global climate change: A Science Citation Index Expanded-based analysis</w:t>
      </w:r>
      <w:r w:rsidRPr="0069041D">
        <w:rPr>
          <w:color w:val="0000FF"/>
        </w:rPr>
        <w:t xml:space="preserve">. </w:t>
      </w:r>
      <w:r w:rsidRPr="0069041D">
        <w:rPr>
          <w:i/>
          <w:color w:val="0000FF"/>
        </w:rPr>
        <w:t>Global and Planetary Change</w:t>
      </w:r>
      <w:r w:rsidRPr="0069041D">
        <w:rPr>
          <w:color w:val="0000FF"/>
        </w:rPr>
        <w:t xml:space="preserve">, </w:t>
      </w:r>
      <w:r w:rsidRPr="0069041D">
        <w:rPr>
          <w:rFonts w:hint="eastAsia"/>
          <w:b/>
          <w:color w:val="0000FF"/>
        </w:rPr>
        <w:t>77</w:t>
      </w:r>
      <w:r w:rsidRPr="0069041D">
        <w:rPr>
          <w:color w:val="0000FF"/>
        </w:rPr>
        <w:t xml:space="preserve"> (</w:t>
      </w:r>
      <w:r w:rsidRPr="0069041D">
        <w:rPr>
          <w:rFonts w:hint="eastAsia"/>
          <w:color w:val="0000FF"/>
        </w:rPr>
        <w:t>1-2</w:t>
      </w:r>
      <w:r w:rsidRPr="0069041D">
        <w:rPr>
          <w:color w:val="0000FF"/>
        </w:rPr>
        <w:t xml:space="preserve">), </w:t>
      </w:r>
      <w:r w:rsidRPr="0069041D">
        <w:rPr>
          <w:rFonts w:hint="eastAsia"/>
          <w:color w:val="0000FF"/>
        </w:rPr>
        <w:t>13-20.</w:t>
      </w:r>
    </w:p>
    <w:p w:rsidR="000F1ED5" w:rsidRPr="003F67BD" w:rsidRDefault="000F1ED5" w:rsidP="000F1ED5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2E31A0">
        <w:rPr>
          <w:color w:val="0000FF"/>
        </w:rPr>
        <w:t>Khan</w:t>
      </w:r>
      <w:r w:rsidRPr="002E31A0">
        <w:rPr>
          <w:color w:val="0000FF"/>
          <w:kern w:val="0"/>
        </w:rPr>
        <w:t xml:space="preserve">, </w:t>
      </w:r>
      <w:r w:rsidRPr="002E31A0">
        <w:rPr>
          <w:rFonts w:hint="eastAsia"/>
          <w:color w:val="0000FF"/>
          <w:kern w:val="0"/>
        </w:rPr>
        <w:t>M</w:t>
      </w:r>
      <w:r w:rsidRPr="002E31A0">
        <w:rPr>
          <w:color w:val="0000FF"/>
          <w:kern w:val="0"/>
        </w:rPr>
        <w:t>.</w:t>
      </w:r>
      <w:r w:rsidRPr="002E31A0">
        <w:rPr>
          <w:rFonts w:hint="eastAsia"/>
          <w:color w:val="0000FF"/>
          <w:kern w:val="0"/>
        </w:rPr>
        <w:t>A</w:t>
      </w:r>
      <w:r w:rsidRPr="002E31A0">
        <w:rPr>
          <w:color w:val="0000FF"/>
          <w:kern w:val="0"/>
        </w:rPr>
        <w:t>.</w:t>
      </w:r>
      <w:r w:rsidRPr="002E31A0">
        <w:rPr>
          <w:color w:val="0000FF"/>
        </w:rPr>
        <w:t xml:space="preserve"> </w:t>
      </w:r>
      <w:r w:rsidRPr="002E31A0">
        <w:rPr>
          <w:rFonts w:hint="eastAsia"/>
          <w:color w:val="0000FF"/>
        </w:rPr>
        <w:t xml:space="preserve">and </w:t>
      </w:r>
      <w:r w:rsidRPr="002E31A0">
        <w:rPr>
          <w:color w:val="0000FF"/>
        </w:rPr>
        <w:t xml:space="preserve">Ho, Y.S. </w:t>
      </w:r>
      <w:r w:rsidRPr="002E31A0">
        <w:rPr>
          <w:color w:val="0000FF"/>
          <w:kern w:val="0"/>
        </w:rPr>
        <w:t>(201</w:t>
      </w:r>
      <w:r w:rsidRPr="002E31A0">
        <w:rPr>
          <w:rFonts w:hint="eastAsia"/>
          <w:color w:val="0000FF"/>
          <w:kern w:val="0"/>
        </w:rPr>
        <w:t>1</w:t>
      </w:r>
      <w:r w:rsidRPr="002E31A0">
        <w:rPr>
          <w:color w:val="0000FF"/>
          <w:kern w:val="0"/>
        </w:rPr>
        <w:t xml:space="preserve">), </w:t>
      </w:r>
      <w:r w:rsidRPr="002E31A0">
        <w:rPr>
          <w:color w:val="0000FF"/>
        </w:rPr>
        <w:t>Arsenic in drinking water: A review on toxicological effects, mechanism of accumulation and remediation</w:t>
      </w:r>
      <w:r w:rsidRPr="002E31A0">
        <w:rPr>
          <w:color w:val="0000FF"/>
          <w:kern w:val="0"/>
        </w:rPr>
        <w:t xml:space="preserve">. </w:t>
      </w:r>
      <w:r w:rsidRPr="002E31A0">
        <w:rPr>
          <w:i/>
          <w:iCs/>
          <w:color w:val="0000FF"/>
          <w:kern w:val="0"/>
        </w:rPr>
        <w:t>Asian Journal of Chemistry</w:t>
      </w:r>
      <w:r w:rsidRPr="002E31A0">
        <w:rPr>
          <w:rFonts w:hint="eastAsia"/>
          <w:iCs/>
          <w:color w:val="0000FF"/>
          <w:kern w:val="0"/>
        </w:rPr>
        <w:t>,</w:t>
      </w:r>
      <w:r w:rsidRPr="002E31A0">
        <w:rPr>
          <w:rFonts w:hint="eastAsia"/>
          <w:color w:val="0000FF"/>
        </w:rPr>
        <w:t xml:space="preserve"> </w:t>
      </w:r>
      <w:r w:rsidRPr="002E31A0">
        <w:rPr>
          <w:rFonts w:hint="eastAsia"/>
          <w:b/>
          <w:color w:val="0000FF"/>
        </w:rPr>
        <w:t>23</w:t>
      </w:r>
      <w:r w:rsidRPr="002E31A0">
        <w:rPr>
          <w:rFonts w:hint="eastAsia"/>
          <w:color w:val="0000FF"/>
        </w:rPr>
        <w:t xml:space="preserve"> (5), 1889-1901</w:t>
      </w:r>
      <w:r w:rsidRPr="002E31A0">
        <w:rPr>
          <w:color w:val="0000FF"/>
        </w:rPr>
        <w:t>.</w:t>
      </w:r>
    </w:p>
    <w:p w:rsidR="009D2B30" w:rsidRDefault="009D2B30" w:rsidP="009D2B30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835622">
        <w:rPr>
          <w:color w:val="0000FF"/>
          <w:kern w:val="0"/>
        </w:rPr>
        <w:t xml:space="preserve">Wang, M.H., Li, J.F. and Ho, Y.S. (2011), Research articles published in water resources journals: A bibliometric analysis. </w:t>
      </w:r>
      <w:r w:rsidRPr="00835622">
        <w:rPr>
          <w:i/>
          <w:iCs/>
          <w:color w:val="0000FF"/>
          <w:kern w:val="0"/>
        </w:rPr>
        <w:t>Desalination and Water Treatment</w:t>
      </w:r>
      <w:r w:rsidRPr="00835622">
        <w:rPr>
          <w:color w:val="0000FF"/>
          <w:kern w:val="0"/>
        </w:rPr>
        <w:t xml:space="preserve">, </w:t>
      </w:r>
      <w:r w:rsidRPr="00835622">
        <w:rPr>
          <w:b/>
          <w:bCs/>
          <w:color w:val="0000FF"/>
          <w:kern w:val="0"/>
        </w:rPr>
        <w:t>28</w:t>
      </w:r>
      <w:r w:rsidRPr="00835622">
        <w:rPr>
          <w:color w:val="0000FF"/>
          <w:kern w:val="0"/>
        </w:rPr>
        <w:t xml:space="preserve"> (1-3), 353-365.</w:t>
      </w:r>
    </w:p>
    <w:p w:rsidR="00DA5821" w:rsidRPr="00985D77" w:rsidRDefault="00DA5821" w:rsidP="00DA5821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r w:rsidRPr="00985D77">
        <w:rPr>
          <w:kern w:val="0"/>
        </w:rPr>
        <w:t xml:space="preserve">Liu, X.J., Zhang, L.A. and Hong, S. (2011), Global biodiversity research during 1900-2009: A bibliometric analysis. </w:t>
      </w:r>
      <w:r w:rsidRPr="00985D77">
        <w:rPr>
          <w:i/>
          <w:iCs/>
          <w:kern w:val="0"/>
        </w:rPr>
        <w:t>Biodiversity and Conservation</w:t>
      </w:r>
      <w:r w:rsidRPr="00985D77">
        <w:rPr>
          <w:kern w:val="0"/>
        </w:rPr>
        <w:t xml:space="preserve">, </w:t>
      </w:r>
      <w:r w:rsidRPr="00985D77">
        <w:rPr>
          <w:b/>
          <w:bCs/>
          <w:kern w:val="0"/>
        </w:rPr>
        <w:t>20</w:t>
      </w:r>
      <w:r w:rsidRPr="00985D77">
        <w:rPr>
          <w:kern w:val="0"/>
        </w:rPr>
        <w:t xml:space="preserve"> (4), 807-826.</w:t>
      </w:r>
    </w:p>
    <w:p w:rsidR="009D2B30" w:rsidRDefault="009D2B30" w:rsidP="009D2B30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proofErr w:type="spellStart"/>
      <w:r w:rsidRPr="00985D77">
        <w:rPr>
          <w:kern w:val="0"/>
        </w:rPr>
        <w:lastRenderedPageBreak/>
        <w:t>Woon</w:t>
      </w:r>
      <w:proofErr w:type="spellEnd"/>
      <w:r w:rsidRPr="00985D77">
        <w:rPr>
          <w:kern w:val="0"/>
        </w:rPr>
        <w:t xml:space="preserve">, W.L., </w:t>
      </w:r>
      <w:proofErr w:type="spellStart"/>
      <w:r w:rsidRPr="00985D77">
        <w:rPr>
          <w:kern w:val="0"/>
        </w:rPr>
        <w:t>Zeineldin</w:t>
      </w:r>
      <w:proofErr w:type="spellEnd"/>
      <w:r w:rsidRPr="00985D77">
        <w:rPr>
          <w:kern w:val="0"/>
        </w:rPr>
        <w:t xml:space="preserve">, H. and </w:t>
      </w:r>
      <w:proofErr w:type="spellStart"/>
      <w:r w:rsidRPr="00985D77">
        <w:rPr>
          <w:kern w:val="0"/>
        </w:rPr>
        <w:t>Madnick</w:t>
      </w:r>
      <w:proofErr w:type="spellEnd"/>
      <w:r w:rsidRPr="00985D77">
        <w:rPr>
          <w:kern w:val="0"/>
        </w:rPr>
        <w:t xml:space="preserve">, S. (2011), Bibliometric analysis of distributed generation. </w:t>
      </w:r>
      <w:r w:rsidRPr="00985D77">
        <w:rPr>
          <w:i/>
          <w:iCs/>
          <w:kern w:val="0"/>
        </w:rPr>
        <w:t>Technological Forecasting and Social Change</w:t>
      </w:r>
      <w:r w:rsidRPr="00985D77">
        <w:rPr>
          <w:kern w:val="0"/>
        </w:rPr>
        <w:t xml:space="preserve">, </w:t>
      </w:r>
      <w:r w:rsidRPr="00985D77">
        <w:rPr>
          <w:b/>
          <w:bCs/>
          <w:kern w:val="0"/>
        </w:rPr>
        <w:t>78</w:t>
      </w:r>
      <w:r w:rsidRPr="00985D77">
        <w:rPr>
          <w:kern w:val="0"/>
        </w:rPr>
        <w:t xml:space="preserve"> (3), 408-420.</w:t>
      </w:r>
    </w:p>
    <w:p w:rsidR="009D2B30" w:rsidRPr="005C77F5" w:rsidRDefault="009D2B30" w:rsidP="009D2B30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985D77">
        <w:rPr>
          <w:color w:val="0000FF"/>
        </w:rPr>
        <w:t>Lin</w:t>
      </w:r>
      <w:r w:rsidRPr="00985D77">
        <w:rPr>
          <w:rFonts w:hint="eastAsia"/>
          <w:color w:val="0000FF"/>
        </w:rPr>
        <w:t xml:space="preserve">, H.W., </w:t>
      </w:r>
      <w:r w:rsidRPr="00985D77">
        <w:rPr>
          <w:color w:val="0000FF"/>
        </w:rPr>
        <w:t>Yu</w:t>
      </w:r>
      <w:r w:rsidRPr="00985D77">
        <w:rPr>
          <w:rFonts w:hint="eastAsia"/>
          <w:color w:val="0000FF"/>
        </w:rPr>
        <w:t xml:space="preserve">, T.C. and </w:t>
      </w:r>
      <w:r w:rsidRPr="00985D77">
        <w:rPr>
          <w:color w:val="0000FF"/>
        </w:rPr>
        <w:t>Ho, Y.S. (20</w:t>
      </w:r>
      <w:r w:rsidRPr="00985D77">
        <w:rPr>
          <w:rFonts w:hint="eastAsia"/>
          <w:color w:val="0000FF"/>
        </w:rPr>
        <w:t>11</w:t>
      </w:r>
      <w:r w:rsidRPr="00985D77">
        <w:rPr>
          <w:color w:val="0000FF"/>
        </w:rPr>
        <w:t xml:space="preserve">), </w:t>
      </w:r>
      <w:proofErr w:type="gramStart"/>
      <w:r w:rsidRPr="00985D77">
        <w:rPr>
          <w:color w:val="0000FF"/>
        </w:rPr>
        <w:t>A</w:t>
      </w:r>
      <w:proofErr w:type="gramEnd"/>
      <w:r w:rsidRPr="00985D77">
        <w:rPr>
          <w:color w:val="0000FF"/>
        </w:rPr>
        <w:t xml:space="preserve"> systemic review of the human papillomavirus stud</w:t>
      </w:r>
      <w:r w:rsidRPr="00985D77">
        <w:rPr>
          <w:rFonts w:hint="eastAsia"/>
          <w:color w:val="0000FF"/>
        </w:rPr>
        <w:t>ies</w:t>
      </w:r>
      <w:r w:rsidRPr="00985D77">
        <w:rPr>
          <w:color w:val="0000FF"/>
        </w:rPr>
        <w:t xml:space="preserve">: Global publication comparison and research trend analyses from 1993 to 2008. </w:t>
      </w:r>
      <w:r w:rsidRPr="00985D77">
        <w:rPr>
          <w:i/>
          <w:iCs/>
          <w:color w:val="0000FF"/>
        </w:rPr>
        <w:t xml:space="preserve">European Journal of </w:t>
      </w:r>
      <w:proofErr w:type="spellStart"/>
      <w:r w:rsidRPr="00985D77">
        <w:rPr>
          <w:i/>
          <w:iCs/>
          <w:color w:val="0000FF"/>
        </w:rPr>
        <w:t>Gynaecological</w:t>
      </w:r>
      <w:proofErr w:type="spellEnd"/>
      <w:r w:rsidRPr="00985D77">
        <w:rPr>
          <w:i/>
          <w:iCs/>
          <w:color w:val="0000FF"/>
        </w:rPr>
        <w:t xml:space="preserve"> Oncology</w:t>
      </w:r>
      <w:r w:rsidRPr="00985D77">
        <w:rPr>
          <w:color w:val="0000FF"/>
        </w:rPr>
        <w:t>,</w:t>
      </w:r>
      <w:r w:rsidRPr="00985D77">
        <w:rPr>
          <w:rFonts w:hint="eastAsia"/>
          <w:color w:val="0000FF"/>
        </w:rPr>
        <w:t xml:space="preserve"> </w:t>
      </w:r>
      <w:r w:rsidRPr="00985D77">
        <w:rPr>
          <w:rFonts w:hint="eastAsia"/>
          <w:b/>
          <w:color w:val="0000FF"/>
        </w:rPr>
        <w:t>32</w:t>
      </w:r>
      <w:r w:rsidRPr="00985D77">
        <w:rPr>
          <w:color w:val="0000FF"/>
        </w:rPr>
        <w:t xml:space="preserve"> (</w:t>
      </w:r>
      <w:r w:rsidRPr="00985D77">
        <w:rPr>
          <w:rFonts w:hint="eastAsia"/>
          <w:color w:val="0000FF"/>
        </w:rPr>
        <w:t>2</w:t>
      </w:r>
      <w:r w:rsidRPr="00985D77">
        <w:rPr>
          <w:color w:val="0000FF"/>
        </w:rPr>
        <w:t xml:space="preserve">), </w:t>
      </w:r>
      <w:r w:rsidRPr="00985D77">
        <w:rPr>
          <w:rFonts w:hint="eastAsia"/>
          <w:color w:val="0000FF"/>
        </w:rPr>
        <w:t>133</w:t>
      </w:r>
      <w:r w:rsidRPr="00985D77">
        <w:rPr>
          <w:color w:val="0000FF"/>
        </w:rPr>
        <w:t>-</w:t>
      </w:r>
      <w:r w:rsidRPr="00985D77">
        <w:rPr>
          <w:rFonts w:hint="eastAsia"/>
          <w:color w:val="0000FF"/>
        </w:rPr>
        <w:t>140</w:t>
      </w:r>
      <w:r w:rsidRPr="00985D77">
        <w:rPr>
          <w:color w:val="0000FF"/>
        </w:rPr>
        <w:t>.</w:t>
      </w:r>
    </w:p>
    <w:p w:rsidR="009D2B30" w:rsidRPr="00985D77" w:rsidRDefault="009D2B30" w:rsidP="009D2B30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985D77">
        <w:rPr>
          <w:rFonts w:hint="eastAsia"/>
          <w:color w:val="0000FF"/>
        </w:rPr>
        <w:t>Han</w:t>
      </w:r>
      <w:r w:rsidRPr="00985D77">
        <w:rPr>
          <w:color w:val="0000FF"/>
        </w:rPr>
        <w:t>, J.</w:t>
      </w:r>
      <w:r w:rsidRPr="00985D77">
        <w:rPr>
          <w:rFonts w:hint="eastAsia"/>
          <w:color w:val="0000FF"/>
        </w:rPr>
        <w:t>S</w:t>
      </w:r>
      <w:r w:rsidRPr="00985D77">
        <w:rPr>
          <w:color w:val="0000FF"/>
        </w:rPr>
        <w:t>.</w:t>
      </w:r>
      <w:r w:rsidRPr="00985D77">
        <w:rPr>
          <w:rFonts w:hint="eastAsia"/>
          <w:color w:val="0000FF"/>
        </w:rPr>
        <w:t xml:space="preserve"> and </w:t>
      </w:r>
      <w:r w:rsidRPr="00985D77">
        <w:rPr>
          <w:color w:val="0000FF"/>
        </w:rPr>
        <w:t>Ho, Y.S. (20</w:t>
      </w:r>
      <w:r w:rsidRPr="00985D77">
        <w:rPr>
          <w:rFonts w:hint="eastAsia"/>
          <w:color w:val="0000FF"/>
        </w:rPr>
        <w:t>11</w:t>
      </w:r>
      <w:r w:rsidRPr="00985D77">
        <w:rPr>
          <w:color w:val="0000FF"/>
        </w:rPr>
        <w:t xml:space="preserve">), Global trends and performances of acupuncture research. </w:t>
      </w:r>
      <w:r w:rsidRPr="00985D77">
        <w:rPr>
          <w:i/>
          <w:iCs/>
          <w:color w:val="0000FF"/>
        </w:rPr>
        <w:t xml:space="preserve">Neuroscience </w:t>
      </w:r>
      <w:r w:rsidRPr="00985D77">
        <w:rPr>
          <w:rFonts w:hint="eastAsia"/>
          <w:i/>
          <w:iCs/>
          <w:color w:val="0000FF"/>
        </w:rPr>
        <w:t>and</w:t>
      </w:r>
      <w:r w:rsidRPr="00985D77">
        <w:rPr>
          <w:i/>
          <w:iCs/>
          <w:color w:val="0000FF"/>
        </w:rPr>
        <w:t xml:space="preserve"> </w:t>
      </w:r>
      <w:proofErr w:type="spellStart"/>
      <w:r w:rsidRPr="00985D77">
        <w:rPr>
          <w:i/>
          <w:iCs/>
          <w:color w:val="0000FF"/>
        </w:rPr>
        <w:t>Biobehavioral</w:t>
      </w:r>
      <w:proofErr w:type="spellEnd"/>
      <w:r w:rsidRPr="00985D77">
        <w:rPr>
          <w:i/>
          <w:iCs/>
          <w:color w:val="0000FF"/>
        </w:rPr>
        <w:t xml:space="preserve"> Reviews</w:t>
      </w:r>
      <w:r w:rsidRPr="00985D77">
        <w:rPr>
          <w:color w:val="0000FF"/>
        </w:rPr>
        <w:t xml:space="preserve">, </w:t>
      </w:r>
      <w:r w:rsidRPr="00985D77">
        <w:rPr>
          <w:rFonts w:hint="eastAsia"/>
          <w:b/>
          <w:color w:val="0000FF"/>
        </w:rPr>
        <w:t>35</w:t>
      </w:r>
      <w:r w:rsidRPr="00985D77">
        <w:rPr>
          <w:color w:val="0000FF"/>
        </w:rPr>
        <w:t xml:space="preserve"> (</w:t>
      </w:r>
      <w:r w:rsidRPr="00985D77">
        <w:rPr>
          <w:rFonts w:hint="eastAsia"/>
          <w:color w:val="0000FF"/>
        </w:rPr>
        <w:t>3</w:t>
      </w:r>
      <w:r w:rsidRPr="00985D77">
        <w:rPr>
          <w:color w:val="0000FF"/>
        </w:rPr>
        <w:t xml:space="preserve">), </w:t>
      </w:r>
      <w:r w:rsidRPr="00985D77">
        <w:rPr>
          <w:rFonts w:hint="eastAsia"/>
          <w:color w:val="0000FF"/>
        </w:rPr>
        <w:t>680</w:t>
      </w:r>
      <w:r w:rsidRPr="00985D77">
        <w:rPr>
          <w:color w:val="0000FF"/>
        </w:rPr>
        <w:t>-</w:t>
      </w:r>
      <w:r w:rsidRPr="00985D77">
        <w:rPr>
          <w:rFonts w:hint="eastAsia"/>
          <w:color w:val="0000FF"/>
        </w:rPr>
        <w:t>687</w:t>
      </w:r>
      <w:r w:rsidRPr="00985D77">
        <w:rPr>
          <w:color w:val="0000FF"/>
        </w:rPr>
        <w:t>.</w:t>
      </w:r>
    </w:p>
    <w:p w:rsidR="009D2B30" w:rsidRPr="005C77F5" w:rsidRDefault="009D2B30" w:rsidP="009D2B30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r w:rsidRPr="005C77F5">
        <w:rPr>
          <w:kern w:val="0"/>
        </w:rPr>
        <w:t>Lee, P.C. and Su, H.N. (2011), Quantitative mapping of scientific research</w:t>
      </w:r>
      <w:r w:rsidRPr="005C77F5">
        <w:rPr>
          <w:rFonts w:hint="eastAsia"/>
          <w:kern w:val="0"/>
        </w:rPr>
        <w:t xml:space="preserve">: </w:t>
      </w:r>
      <w:r w:rsidRPr="005C77F5">
        <w:rPr>
          <w:kern w:val="0"/>
        </w:rPr>
        <w:t xml:space="preserve">The case of electrical conducting polymer nanocomposite. </w:t>
      </w:r>
      <w:r w:rsidRPr="005C77F5">
        <w:rPr>
          <w:i/>
          <w:iCs/>
          <w:kern w:val="0"/>
        </w:rPr>
        <w:t>Technological Forecasting and Social Change</w:t>
      </w:r>
      <w:r w:rsidRPr="005C77F5">
        <w:rPr>
          <w:kern w:val="0"/>
        </w:rPr>
        <w:t xml:space="preserve">, </w:t>
      </w:r>
      <w:r w:rsidRPr="005C77F5">
        <w:rPr>
          <w:b/>
          <w:bCs/>
          <w:kern w:val="0"/>
        </w:rPr>
        <w:t>78</w:t>
      </w:r>
      <w:r w:rsidRPr="005C77F5">
        <w:rPr>
          <w:kern w:val="0"/>
        </w:rPr>
        <w:t xml:space="preserve"> (1), 132-151.</w:t>
      </w:r>
    </w:p>
    <w:p w:rsidR="009D2B30" w:rsidRDefault="009D2B30" w:rsidP="003F67BD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r>
        <w:rPr>
          <w:kern w:val="0"/>
        </w:rPr>
        <w:t xml:space="preserve">Zhuang, Y.H., Hong, S., Lin, H.Y. and </w:t>
      </w:r>
      <w:proofErr w:type="spellStart"/>
      <w:r>
        <w:rPr>
          <w:kern w:val="0"/>
        </w:rPr>
        <w:t>Niu</w:t>
      </w:r>
      <w:proofErr w:type="spellEnd"/>
      <w:r>
        <w:rPr>
          <w:kern w:val="0"/>
        </w:rPr>
        <w:t xml:space="preserve">, B.B. (2011), Global environmental impact assessment research trends (1973-2009). </w:t>
      </w:r>
      <w:r w:rsidRPr="00A70681">
        <w:rPr>
          <w:i/>
          <w:kern w:val="0"/>
        </w:rPr>
        <w:t>Procedia Environmental Sciences</w:t>
      </w:r>
      <w:r>
        <w:rPr>
          <w:rFonts w:hint="eastAsia"/>
          <w:kern w:val="0"/>
        </w:rPr>
        <w:t>,</w:t>
      </w:r>
      <w:r>
        <w:rPr>
          <w:kern w:val="0"/>
        </w:rPr>
        <w:t xml:space="preserve"> </w:t>
      </w:r>
      <w:r w:rsidRPr="00944948">
        <w:rPr>
          <w:b/>
          <w:kern w:val="0"/>
        </w:rPr>
        <w:t>11</w:t>
      </w:r>
      <w:r>
        <w:rPr>
          <w:kern w:val="0"/>
        </w:rPr>
        <w:t>, 1499-1507.</w:t>
      </w:r>
    </w:p>
    <w:p w:rsidR="00DA5821" w:rsidRPr="000F1ED5" w:rsidRDefault="00DA5821" w:rsidP="00DA5821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D53FF4">
        <w:rPr>
          <w:color w:val="0000FF"/>
        </w:rPr>
        <w:t>Chen, J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K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C</w:t>
      </w:r>
      <w:r w:rsidRPr="00D53FF4">
        <w:rPr>
          <w:rFonts w:hint="eastAsia"/>
          <w:color w:val="0000FF"/>
        </w:rPr>
        <w:t>.,</w:t>
      </w:r>
      <w:r w:rsidRPr="00D53FF4">
        <w:rPr>
          <w:color w:val="0000FF"/>
        </w:rPr>
        <w:t xml:space="preserve"> Ho, Y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S</w:t>
      </w:r>
      <w:r w:rsidRPr="00D53FF4">
        <w:rPr>
          <w:rFonts w:hint="eastAsia"/>
          <w:color w:val="0000FF"/>
        </w:rPr>
        <w:t>.,</w:t>
      </w:r>
      <w:r w:rsidRPr="00D53FF4">
        <w:rPr>
          <w:color w:val="0000FF"/>
        </w:rPr>
        <w:t xml:space="preserve"> Wang, M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H</w:t>
      </w:r>
      <w:r w:rsidRPr="00D53FF4">
        <w:rPr>
          <w:rFonts w:hint="eastAsia"/>
          <w:color w:val="0000FF"/>
        </w:rPr>
        <w:t>. and</w:t>
      </w:r>
      <w:r w:rsidRPr="00D53FF4">
        <w:rPr>
          <w:color w:val="0000FF"/>
        </w:rPr>
        <w:t xml:space="preserve"> Wu, Y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R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 xml:space="preserve"> (20</w:t>
      </w:r>
      <w:r w:rsidRPr="00D53FF4">
        <w:rPr>
          <w:rFonts w:hint="eastAsia"/>
          <w:color w:val="0000FF"/>
        </w:rPr>
        <w:t>11</w:t>
      </w:r>
      <w:r w:rsidRPr="00D53FF4">
        <w:rPr>
          <w:color w:val="0000FF"/>
        </w:rPr>
        <w:t xml:space="preserve">), Perspective research entrepreneurship output performance in 1992-2009. </w:t>
      </w:r>
      <w:proofErr w:type="gramStart"/>
      <w:r w:rsidRPr="00D53FF4">
        <w:rPr>
          <w:color w:val="0000FF"/>
        </w:rPr>
        <w:t>in</w:t>
      </w:r>
      <w:proofErr w:type="gramEnd"/>
      <w:r w:rsidRPr="00D53FF4">
        <w:rPr>
          <w:color w:val="0000FF"/>
        </w:rPr>
        <w:t xml:space="preserve"> </w:t>
      </w:r>
      <w:r w:rsidRPr="00D53FF4">
        <w:rPr>
          <w:i/>
          <w:color w:val="0000FF"/>
        </w:rPr>
        <w:t>2011 Proceedings of PICMET 11: Technology Management in the Energy-Smart World</w:t>
      </w:r>
      <w:r w:rsidRPr="00D53FF4">
        <w:rPr>
          <w:color w:val="0000FF"/>
        </w:rPr>
        <w:t xml:space="preserve"> (</w:t>
      </w:r>
      <w:r w:rsidRPr="00D53FF4">
        <w:rPr>
          <w:i/>
          <w:color w:val="0000FF"/>
        </w:rPr>
        <w:t>PICMET</w:t>
      </w:r>
      <w:r w:rsidRPr="00D53FF4">
        <w:rPr>
          <w:color w:val="0000FF"/>
        </w:rPr>
        <w:t>), (Edited by Kocaoglu, D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F</w:t>
      </w:r>
      <w:r w:rsidRPr="00D53FF4">
        <w:rPr>
          <w:rFonts w:hint="eastAsia"/>
          <w:color w:val="0000FF"/>
        </w:rPr>
        <w:t>.,</w:t>
      </w:r>
      <w:r w:rsidRPr="00D53FF4">
        <w:rPr>
          <w:color w:val="0000FF"/>
        </w:rPr>
        <w:t xml:space="preserve"> Anderson, T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R</w:t>
      </w:r>
      <w:r w:rsidRPr="00D53FF4">
        <w:rPr>
          <w:rFonts w:hint="eastAsia"/>
          <w:color w:val="0000FF"/>
        </w:rPr>
        <w:t>., and</w:t>
      </w:r>
      <w:r w:rsidRPr="00D53FF4">
        <w:rPr>
          <w:color w:val="0000FF"/>
        </w:rPr>
        <w:t xml:space="preserve"> </w:t>
      </w:r>
      <w:proofErr w:type="spellStart"/>
      <w:r w:rsidRPr="00D53FF4">
        <w:rPr>
          <w:color w:val="0000FF"/>
        </w:rPr>
        <w:t>Daim</w:t>
      </w:r>
      <w:proofErr w:type="spellEnd"/>
      <w:r w:rsidRPr="00D53FF4">
        <w:rPr>
          <w:color w:val="0000FF"/>
        </w:rPr>
        <w:t>, T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U</w:t>
      </w:r>
      <w:r w:rsidRPr="00D53FF4">
        <w:rPr>
          <w:rFonts w:hint="eastAsia"/>
          <w:color w:val="0000FF"/>
        </w:rPr>
        <w:t>.</w:t>
      </w:r>
      <w:r w:rsidRPr="00D53FF4">
        <w:rPr>
          <w:color w:val="0000FF"/>
        </w:rPr>
        <w:t>).</w:t>
      </w:r>
    </w:p>
    <w:p w:rsidR="00DA5821" w:rsidRPr="005C77F5" w:rsidRDefault="00DA5821" w:rsidP="00DA5821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985D77">
        <w:rPr>
          <w:color w:val="0000FF"/>
        </w:rPr>
        <w:t xml:space="preserve">Chang, </w:t>
      </w:r>
      <w:r w:rsidRPr="00985D77">
        <w:rPr>
          <w:rFonts w:hint="eastAsia"/>
          <w:color w:val="0000FF"/>
        </w:rPr>
        <w:t>C.C</w:t>
      </w:r>
      <w:r w:rsidRPr="00985D77">
        <w:rPr>
          <w:color w:val="0000FF"/>
        </w:rPr>
        <w:t>.</w:t>
      </w:r>
      <w:r w:rsidRPr="00985D77">
        <w:rPr>
          <w:rFonts w:hint="eastAsia"/>
          <w:color w:val="0000FF"/>
        </w:rPr>
        <w:t xml:space="preserve"> and </w:t>
      </w:r>
      <w:r w:rsidRPr="00985D77">
        <w:rPr>
          <w:color w:val="0000FF"/>
        </w:rPr>
        <w:t>Ho, Y.S. (20</w:t>
      </w:r>
      <w:r w:rsidRPr="00985D77">
        <w:rPr>
          <w:rFonts w:hint="eastAsia"/>
          <w:color w:val="0000FF"/>
        </w:rPr>
        <w:t>10</w:t>
      </w:r>
      <w:r w:rsidRPr="00985D77">
        <w:rPr>
          <w:color w:val="0000FF"/>
        </w:rPr>
        <w:t xml:space="preserve">), Bibliometric analysis of financial crisis research. </w:t>
      </w:r>
      <w:r w:rsidRPr="00985D77">
        <w:rPr>
          <w:i/>
          <w:iCs/>
          <w:color w:val="0000FF"/>
        </w:rPr>
        <w:t>African Journal of Business Management</w:t>
      </w:r>
      <w:r w:rsidRPr="00985D77">
        <w:rPr>
          <w:color w:val="0000FF"/>
        </w:rPr>
        <w:t xml:space="preserve">, </w:t>
      </w:r>
      <w:r w:rsidRPr="00985D77">
        <w:rPr>
          <w:rFonts w:hint="eastAsia"/>
          <w:b/>
          <w:bCs/>
          <w:color w:val="0000FF"/>
        </w:rPr>
        <w:t>4</w:t>
      </w:r>
      <w:r w:rsidRPr="00985D77">
        <w:rPr>
          <w:color w:val="0000FF"/>
        </w:rPr>
        <w:t xml:space="preserve"> (</w:t>
      </w:r>
      <w:r w:rsidRPr="00985D77">
        <w:rPr>
          <w:rFonts w:hint="eastAsia"/>
          <w:color w:val="0000FF"/>
        </w:rPr>
        <w:t>18</w:t>
      </w:r>
      <w:r w:rsidRPr="00985D77">
        <w:rPr>
          <w:color w:val="0000FF"/>
        </w:rPr>
        <w:t xml:space="preserve">), </w:t>
      </w:r>
      <w:r w:rsidRPr="00985D77">
        <w:rPr>
          <w:rFonts w:hint="eastAsia"/>
          <w:color w:val="0000FF"/>
        </w:rPr>
        <w:t>3898</w:t>
      </w:r>
      <w:r w:rsidRPr="00985D77">
        <w:rPr>
          <w:color w:val="0000FF"/>
        </w:rPr>
        <w:t>-</w:t>
      </w:r>
      <w:r w:rsidRPr="00985D77">
        <w:rPr>
          <w:rFonts w:hint="eastAsia"/>
          <w:color w:val="0000FF"/>
        </w:rPr>
        <w:t>3910</w:t>
      </w:r>
      <w:r w:rsidRPr="00985D77">
        <w:rPr>
          <w:color w:val="0000FF"/>
        </w:rPr>
        <w:t>.</w:t>
      </w:r>
    </w:p>
    <w:p w:rsidR="00DA5821" w:rsidRPr="007F2D16" w:rsidRDefault="00DA5821" w:rsidP="00DA5821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proofErr w:type="spellStart"/>
      <w:r w:rsidRPr="007F2D16">
        <w:rPr>
          <w:kern w:val="0"/>
        </w:rPr>
        <w:t>Sanni</w:t>
      </w:r>
      <w:proofErr w:type="spellEnd"/>
      <w:r w:rsidRPr="007F2D16">
        <w:rPr>
          <w:kern w:val="0"/>
        </w:rPr>
        <w:t xml:space="preserve">, S.A. and Zainab, A.N. (2010), Google Scholar as a source for citation and impact analysis for a non-ISI indexed medical journal. </w:t>
      </w:r>
      <w:r w:rsidRPr="007F2D16">
        <w:rPr>
          <w:i/>
          <w:iCs/>
          <w:kern w:val="0"/>
        </w:rPr>
        <w:t>Malaysian Journal of Library &amp; Information Science</w:t>
      </w:r>
      <w:r w:rsidRPr="007F2D16">
        <w:rPr>
          <w:kern w:val="0"/>
        </w:rPr>
        <w:t xml:space="preserve">, </w:t>
      </w:r>
      <w:r w:rsidRPr="007F2D16">
        <w:rPr>
          <w:b/>
          <w:bCs/>
          <w:kern w:val="0"/>
        </w:rPr>
        <w:t>15</w:t>
      </w:r>
      <w:r w:rsidRPr="007F2D16">
        <w:rPr>
          <w:kern w:val="0"/>
        </w:rPr>
        <w:t xml:space="preserve"> (3), 35-51.</w:t>
      </w:r>
    </w:p>
    <w:p w:rsidR="00DA5821" w:rsidRPr="005A1506" w:rsidRDefault="00DA5821" w:rsidP="00DA5821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5A1506">
        <w:rPr>
          <w:color w:val="0000FF"/>
          <w:kern w:val="0"/>
        </w:rPr>
        <w:t xml:space="preserve">Fu, H.Z., Ho, Y.S., Sui, Y.M. and Li, Z.S. (2010), </w:t>
      </w:r>
      <w:proofErr w:type="gramStart"/>
      <w:r w:rsidRPr="005A1506">
        <w:rPr>
          <w:color w:val="0000FF"/>
          <w:kern w:val="0"/>
        </w:rPr>
        <w:t>A</w:t>
      </w:r>
      <w:proofErr w:type="gramEnd"/>
      <w:r w:rsidRPr="005A1506">
        <w:rPr>
          <w:color w:val="0000FF"/>
          <w:kern w:val="0"/>
        </w:rPr>
        <w:t xml:space="preserve"> bibliometric analysis of solid waste research during the period 1993-2008. </w:t>
      </w:r>
      <w:r w:rsidRPr="005A1506">
        <w:rPr>
          <w:i/>
          <w:iCs/>
          <w:color w:val="0000FF"/>
          <w:kern w:val="0"/>
        </w:rPr>
        <w:t>Waste Management</w:t>
      </w:r>
      <w:r w:rsidRPr="005A1506">
        <w:rPr>
          <w:color w:val="0000FF"/>
          <w:kern w:val="0"/>
        </w:rPr>
        <w:t xml:space="preserve">, </w:t>
      </w:r>
      <w:r w:rsidRPr="005A1506">
        <w:rPr>
          <w:b/>
          <w:bCs/>
          <w:color w:val="0000FF"/>
          <w:kern w:val="0"/>
        </w:rPr>
        <w:t>30</w:t>
      </w:r>
      <w:r w:rsidRPr="005A1506">
        <w:rPr>
          <w:color w:val="0000FF"/>
          <w:kern w:val="0"/>
        </w:rPr>
        <w:t xml:space="preserve"> (12), 2410-2417.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36691">
        <w:rPr>
          <w:color w:val="000000"/>
          <w:kern w:val="0"/>
        </w:rPr>
        <w:t xml:space="preserve">Su, H.N. and Lee, P.C. (2010), Mapping knowledge structure by keyword co-occurrence: A first look at journal papers in Technology Foresight. </w:t>
      </w:r>
      <w:r w:rsidRPr="00D36691">
        <w:rPr>
          <w:i/>
          <w:iCs/>
          <w:color w:val="000000"/>
          <w:kern w:val="0"/>
        </w:rPr>
        <w:t>Scientometrics</w:t>
      </w:r>
      <w:r w:rsidRPr="00D36691">
        <w:rPr>
          <w:color w:val="000000"/>
          <w:kern w:val="0"/>
        </w:rPr>
        <w:t xml:space="preserve">, </w:t>
      </w:r>
      <w:r w:rsidRPr="00D36691">
        <w:rPr>
          <w:b/>
          <w:bCs/>
          <w:color w:val="000000"/>
          <w:kern w:val="0"/>
        </w:rPr>
        <w:t>85</w:t>
      </w:r>
      <w:r w:rsidRPr="00D36691">
        <w:rPr>
          <w:color w:val="000000"/>
          <w:kern w:val="0"/>
        </w:rPr>
        <w:t xml:space="preserve"> (1), 65-79.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D36691">
        <w:rPr>
          <w:color w:val="0000FF"/>
          <w:kern w:val="0"/>
        </w:rPr>
        <w:t xml:space="preserve">Zhang, L.A., Wang, M.H., Hu, J. and Ho, Y.S. (2010), </w:t>
      </w:r>
      <w:proofErr w:type="gramStart"/>
      <w:r w:rsidRPr="00D36691">
        <w:rPr>
          <w:color w:val="0000FF"/>
          <w:kern w:val="0"/>
        </w:rPr>
        <w:t>A</w:t>
      </w:r>
      <w:proofErr w:type="gramEnd"/>
      <w:r w:rsidRPr="00D36691">
        <w:rPr>
          <w:color w:val="0000FF"/>
          <w:kern w:val="0"/>
        </w:rPr>
        <w:t xml:space="preserve"> review of published wetland research, 1991-2008: Ecological engineering and ecosystem restoration. </w:t>
      </w:r>
      <w:r w:rsidRPr="00D36691">
        <w:rPr>
          <w:i/>
          <w:iCs/>
          <w:color w:val="0000FF"/>
          <w:kern w:val="0"/>
        </w:rPr>
        <w:t>Ecological Engineering</w:t>
      </w:r>
      <w:r w:rsidRPr="00D36691">
        <w:rPr>
          <w:color w:val="0000FF"/>
          <w:kern w:val="0"/>
        </w:rPr>
        <w:t xml:space="preserve">, </w:t>
      </w:r>
      <w:r w:rsidRPr="00D36691">
        <w:rPr>
          <w:b/>
          <w:bCs/>
          <w:color w:val="0000FF"/>
          <w:kern w:val="0"/>
        </w:rPr>
        <w:t>36</w:t>
      </w:r>
      <w:r w:rsidRPr="00D36691">
        <w:rPr>
          <w:color w:val="0000FF"/>
          <w:kern w:val="0"/>
        </w:rPr>
        <w:t xml:space="preserve"> (8), 973-980.</w:t>
      </w:r>
    </w:p>
    <w:p w:rsidR="00DA5821" w:rsidRDefault="00DA5821" w:rsidP="00DA5821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D36691">
        <w:rPr>
          <w:color w:val="0000FF"/>
          <w:kern w:val="0"/>
        </w:rPr>
        <w:t xml:space="preserve">Zhang, G.F., </w:t>
      </w:r>
      <w:proofErr w:type="spellStart"/>
      <w:r w:rsidRPr="00D36691">
        <w:rPr>
          <w:color w:val="0000FF"/>
          <w:kern w:val="0"/>
        </w:rPr>
        <w:t>Xie</w:t>
      </w:r>
      <w:proofErr w:type="spellEnd"/>
      <w:r w:rsidRPr="00D36691">
        <w:rPr>
          <w:color w:val="0000FF"/>
          <w:kern w:val="0"/>
        </w:rPr>
        <w:t xml:space="preserve">, S.D. and Ho, Y.S. (2010), </w:t>
      </w:r>
      <w:proofErr w:type="gramStart"/>
      <w:r w:rsidRPr="00D36691">
        <w:rPr>
          <w:color w:val="0000FF"/>
          <w:kern w:val="0"/>
        </w:rPr>
        <w:t>A</w:t>
      </w:r>
      <w:proofErr w:type="gramEnd"/>
      <w:r w:rsidRPr="00D36691">
        <w:rPr>
          <w:color w:val="0000FF"/>
          <w:kern w:val="0"/>
        </w:rPr>
        <w:t xml:space="preserve"> bibliometric analysis of world volatile organic compounds research trends. </w:t>
      </w:r>
      <w:r w:rsidRPr="00D36691">
        <w:rPr>
          <w:i/>
          <w:iCs/>
          <w:color w:val="0000FF"/>
          <w:kern w:val="0"/>
        </w:rPr>
        <w:t>Scientometrics</w:t>
      </w:r>
      <w:r w:rsidRPr="00D36691">
        <w:rPr>
          <w:color w:val="0000FF"/>
          <w:kern w:val="0"/>
        </w:rPr>
        <w:t xml:space="preserve">, </w:t>
      </w:r>
      <w:r w:rsidRPr="00D36691">
        <w:rPr>
          <w:b/>
          <w:bCs/>
          <w:color w:val="0000FF"/>
          <w:kern w:val="0"/>
        </w:rPr>
        <w:t>83</w:t>
      </w:r>
      <w:r w:rsidRPr="00D36691">
        <w:rPr>
          <w:color w:val="0000FF"/>
          <w:kern w:val="0"/>
        </w:rPr>
        <w:t xml:space="preserve"> (2), 477-492.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36691">
        <w:rPr>
          <w:color w:val="000000"/>
          <w:kern w:val="0"/>
        </w:rPr>
        <w:t xml:space="preserve">Sagar, A., </w:t>
      </w:r>
      <w:proofErr w:type="spellStart"/>
      <w:r w:rsidRPr="00D36691">
        <w:rPr>
          <w:color w:val="000000"/>
          <w:kern w:val="0"/>
        </w:rPr>
        <w:t>Kademani</w:t>
      </w:r>
      <w:proofErr w:type="spellEnd"/>
      <w:r w:rsidRPr="00D36691">
        <w:rPr>
          <w:color w:val="000000"/>
          <w:kern w:val="0"/>
        </w:rPr>
        <w:t xml:space="preserve">, B.S., Garg, R.G. and Kumar, V. (2010), Scientometric mapping of Tsunami publications: A citation based study. </w:t>
      </w:r>
      <w:r w:rsidRPr="00D36691">
        <w:rPr>
          <w:i/>
          <w:iCs/>
          <w:color w:val="000000"/>
          <w:kern w:val="0"/>
        </w:rPr>
        <w:t>Malaysian Journal of Library &amp; Information Science</w:t>
      </w:r>
      <w:r w:rsidRPr="00D36691">
        <w:rPr>
          <w:color w:val="000000"/>
          <w:kern w:val="0"/>
        </w:rPr>
        <w:t xml:space="preserve">, </w:t>
      </w:r>
      <w:r w:rsidRPr="00D36691">
        <w:rPr>
          <w:b/>
          <w:bCs/>
          <w:color w:val="000000"/>
          <w:kern w:val="0"/>
        </w:rPr>
        <w:t>15</w:t>
      </w:r>
      <w:r w:rsidRPr="00D36691">
        <w:rPr>
          <w:color w:val="000000"/>
          <w:kern w:val="0"/>
        </w:rPr>
        <w:t xml:space="preserve"> (1), 23-40.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D36691">
        <w:rPr>
          <w:color w:val="0000FF"/>
          <w:kern w:val="0"/>
        </w:rPr>
        <w:t xml:space="preserve">Hu, J., Ma, Y.W., Zhang, L., </w:t>
      </w:r>
      <w:proofErr w:type="spellStart"/>
      <w:r w:rsidRPr="00D36691">
        <w:rPr>
          <w:color w:val="0000FF"/>
          <w:kern w:val="0"/>
        </w:rPr>
        <w:t>Gan</w:t>
      </w:r>
      <w:proofErr w:type="spellEnd"/>
      <w:r w:rsidRPr="00D36691">
        <w:rPr>
          <w:color w:val="0000FF"/>
          <w:kern w:val="0"/>
        </w:rPr>
        <w:t xml:space="preserve">, F.X. and Ho, Y.S. (2010), </w:t>
      </w:r>
      <w:proofErr w:type="gramStart"/>
      <w:r w:rsidRPr="00D36691">
        <w:rPr>
          <w:color w:val="0000FF"/>
          <w:kern w:val="0"/>
        </w:rPr>
        <w:t>A</w:t>
      </w:r>
      <w:proofErr w:type="gramEnd"/>
      <w:r w:rsidRPr="00D36691">
        <w:rPr>
          <w:color w:val="0000FF"/>
          <w:kern w:val="0"/>
        </w:rPr>
        <w:t xml:space="preserve"> historical review and bibliometric analysis of research on lead in drinking water field from 1991 to 2007. </w:t>
      </w:r>
      <w:r w:rsidRPr="00D36691">
        <w:rPr>
          <w:i/>
          <w:iCs/>
          <w:color w:val="0000FF"/>
          <w:kern w:val="0"/>
        </w:rPr>
        <w:t>Science of the Total Environment</w:t>
      </w:r>
      <w:r w:rsidRPr="00D36691">
        <w:rPr>
          <w:color w:val="0000FF"/>
          <w:kern w:val="0"/>
        </w:rPr>
        <w:t xml:space="preserve">, </w:t>
      </w:r>
      <w:r w:rsidRPr="00D36691">
        <w:rPr>
          <w:b/>
          <w:bCs/>
          <w:color w:val="0000FF"/>
          <w:kern w:val="0"/>
        </w:rPr>
        <w:t>408</w:t>
      </w:r>
      <w:r w:rsidRPr="00D36691">
        <w:rPr>
          <w:color w:val="0000FF"/>
          <w:kern w:val="0"/>
        </w:rPr>
        <w:t xml:space="preserve"> (7), 1738-1744.</w:t>
      </w:r>
    </w:p>
    <w:p w:rsidR="00DA5821" w:rsidRDefault="00DA5821" w:rsidP="00DA5821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r>
        <w:t xml:space="preserve">Lee, </w:t>
      </w:r>
      <w:r>
        <w:rPr>
          <w:rFonts w:hint="eastAsia"/>
        </w:rPr>
        <w:t>P.C.</w:t>
      </w:r>
      <w:r>
        <w:t xml:space="preserve">, Su, </w:t>
      </w:r>
      <w:r>
        <w:rPr>
          <w:rFonts w:hint="eastAsia"/>
        </w:rPr>
        <w:t>H.N.</w:t>
      </w:r>
      <w:r>
        <w:t xml:space="preserve"> and </w:t>
      </w:r>
      <w:r>
        <w:rPr>
          <w:rFonts w:hint="eastAsia"/>
        </w:rPr>
        <w:t xml:space="preserve">Wu, </w:t>
      </w:r>
      <w:r>
        <w:t>F</w:t>
      </w:r>
      <w:r>
        <w:rPr>
          <w:rFonts w:hint="eastAsia"/>
        </w:rPr>
        <w:t>.</w:t>
      </w:r>
      <w:r>
        <w:t>S</w:t>
      </w:r>
      <w:r>
        <w:rPr>
          <w:rFonts w:hint="eastAsia"/>
        </w:rPr>
        <w:t>.</w:t>
      </w:r>
      <w:r>
        <w:rPr>
          <w:kern w:val="0"/>
        </w:rPr>
        <w:t xml:space="preserve"> (20</w:t>
      </w:r>
      <w:r>
        <w:rPr>
          <w:rFonts w:hint="eastAsia"/>
          <w:kern w:val="0"/>
        </w:rPr>
        <w:t>10</w:t>
      </w:r>
      <w:r>
        <w:rPr>
          <w:kern w:val="0"/>
        </w:rPr>
        <w:t xml:space="preserve">), </w:t>
      </w:r>
      <w:r>
        <w:t>Quantitative mapping of patented technology</w:t>
      </w:r>
      <w:r>
        <w:rPr>
          <w:rFonts w:hint="eastAsia"/>
        </w:rPr>
        <w:t>:</w:t>
      </w:r>
      <w:r>
        <w:t xml:space="preserve"> The case of electrical conducting polymer nanocomposite</w:t>
      </w:r>
      <w:r>
        <w:rPr>
          <w:kern w:val="0"/>
        </w:rPr>
        <w:t xml:space="preserve">. </w:t>
      </w:r>
      <w:r>
        <w:rPr>
          <w:i/>
          <w:iCs/>
          <w:kern w:val="0"/>
        </w:rPr>
        <w:t>Technological Forecasting and Social Change</w:t>
      </w:r>
      <w:r>
        <w:rPr>
          <w:kern w:val="0"/>
        </w:rPr>
        <w:t xml:space="preserve">, </w:t>
      </w:r>
      <w:r>
        <w:rPr>
          <w:b/>
          <w:bCs/>
          <w:kern w:val="0"/>
        </w:rPr>
        <w:t>7</w:t>
      </w:r>
      <w:r>
        <w:rPr>
          <w:rFonts w:hint="eastAsia"/>
          <w:b/>
          <w:bCs/>
          <w:kern w:val="0"/>
        </w:rPr>
        <w:t>7</w:t>
      </w:r>
      <w:r>
        <w:rPr>
          <w:kern w:val="0"/>
        </w:rPr>
        <w:t xml:space="preserve"> (</w:t>
      </w:r>
      <w:r>
        <w:rPr>
          <w:rFonts w:hint="eastAsia"/>
          <w:kern w:val="0"/>
        </w:rPr>
        <w:t>3</w:t>
      </w:r>
      <w:r>
        <w:rPr>
          <w:kern w:val="0"/>
        </w:rPr>
        <w:t xml:space="preserve">), </w:t>
      </w:r>
      <w:r>
        <w:rPr>
          <w:rFonts w:hint="eastAsia"/>
        </w:rPr>
        <w:t>466</w:t>
      </w:r>
      <w:r>
        <w:t>-</w:t>
      </w:r>
      <w:r>
        <w:rPr>
          <w:rFonts w:hint="eastAsia"/>
        </w:rPr>
        <w:t>478</w:t>
      </w:r>
      <w:r>
        <w:rPr>
          <w:kern w:val="0"/>
        </w:rPr>
        <w:t>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D36691">
        <w:rPr>
          <w:color w:val="0000FF"/>
          <w:kern w:val="0"/>
        </w:rPr>
        <w:lastRenderedPageBreak/>
        <w:t xml:space="preserve">Mao, N., Wang, M.H. and Ho, Y.S. (2010), </w:t>
      </w:r>
      <w:proofErr w:type="gramStart"/>
      <w:r w:rsidRPr="00D36691">
        <w:rPr>
          <w:color w:val="0000FF"/>
          <w:kern w:val="0"/>
        </w:rPr>
        <w:t>A</w:t>
      </w:r>
      <w:proofErr w:type="gramEnd"/>
      <w:r w:rsidRPr="00D36691">
        <w:rPr>
          <w:color w:val="0000FF"/>
          <w:kern w:val="0"/>
        </w:rPr>
        <w:t xml:space="preserve"> bibliometric study of the trend in articles related to risk assessment published in Science Citation Index. </w:t>
      </w:r>
      <w:r w:rsidRPr="00D36691">
        <w:rPr>
          <w:i/>
          <w:iCs/>
          <w:color w:val="0000FF"/>
          <w:kern w:val="0"/>
        </w:rPr>
        <w:t>Human and Ecological Risk Assessment</w:t>
      </w:r>
      <w:r w:rsidRPr="00D36691">
        <w:rPr>
          <w:color w:val="0000FF"/>
          <w:kern w:val="0"/>
        </w:rPr>
        <w:t xml:space="preserve">, </w:t>
      </w:r>
      <w:r w:rsidRPr="00D36691">
        <w:rPr>
          <w:b/>
          <w:bCs/>
          <w:color w:val="0000FF"/>
          <w:kern w:val="0"/>
        </w:rPr>
        <w:t>16</w:t>
      </w:r>
      <w:r w:rsidRPr="00D36691">
        <w:rPr>
          <w:color w:val="0000FF"/>
          <w:kern w:val="0"/>
        </w:rPr>
        <w:t xml:space="preserve"> (4), 801-824.</w:t>
      </w:r>
    </w:p>
    <w:p w:rsidR="00DA5821" w:rsidRDefault="00DA5821" w:rsidP="00DA5821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36691">
        <w:rPr>
          <w:color w:val="000000"/>
          <w:kern w:val="0"/>
        </w:rPr>
        <w:t xml:space="preserve">Lee, P.C. and Su, H.N. (2010), Investigating the structure of regional innovation system research through keyword co-occurrence and social network analysis. </w:t>
      </w:r>
      <w:r w:rsidRPr="00D36691">
        <w:rPr>
          <w:i/>
          <w:iCs/>
          <w:color w:val="000000"/>
          <w:kern w:val="0"/>
        </w:rPr>
        <w:t>Innovation-Management Policy &amp; Practice</w:t>
      </w:r>
      <w:r w:rsidRPr="00D36691">
        <w:rPr>
          <w:color w:val="000000"/>
          <w:kern w:val="0"/>
        </w:rPr>
        <w:t xml:space="preserve">, </w:t>
      </w:r>
      <w:r w:rsidRPr="00D36691">
        <w:rPr>
          <w:b/>
          <w:bCs/>
          <w:color w:val="000000"/>
          <w:kern w:val="0"/>
        </w:rPr>
        <w:t>12</w:t>
      </w:r>
      <w:r w:rsidRPr="00D36691">
        <w:rPr>
          <w:color w:val="000000"/>
          <w:kern w:val="0"/>
        </w:rPr>
        <w:t xml:space="preserve"> (1), 26-40.</w:t>
      </w:r>
    </w:p>
    <w:p w:rsidR="00DA5821" w:rsidRPr="00985D77" w:rsidRDefault="00DA5821" w:rsidP="00DA5821">
      <w:pPr>
        <w:widowControl/>
        <w:numPr>
          <w:ilvl w:val="0"/>
          <w:numId w:val="19"/>
        </w:numPr>
        <w:autoSpaceDE w:val="0"/>
        <w:autoSpaceDN w:val="0"/>
        <w:adjustRightInd w:val="0"/>
        <w:rPr>
          <w:color w:val="0000FF"/>
          <w:kern w:val="0"/>
        </w:rPr>
      </w:pPr>
      <w:r w:rsidRPr="00985D77">
        <w:rPr>
          <w:color w:val="0000FF"/>
        </w:rPr>
        <w:t>Chen</w:t>
      </w:r>
      <w:r w:rsidRPr="00985D77">
        <w:rPr>
          <w:rFonts w:hint="eastAsia"/>
          <w:color w:val="0000FF"/>
        </w:rPr>
        <w:t>,</w:t>
      </w:r>
      <w:r w:rsidRPr="00985D77">
        <w:rPr>
          <w:color w:val="0000FF"/>
        </w:rPr>
        <w:t xml:space="preserve"> J</w:t>
      </w:r>
      <w:r w:rsidRPr="00985D77">
        <w:rPr>
          <w:rFonts w:hint="eastAsia"/>
          <w:color w:val="0000FF"/>
        </w:rPr>
        <w:t>.</w:t>
      </w:r>
      <w:r w:rsidRPr="00985D77">
        <w:rPr>
          <w:color w:val="0000FF"/>
        </w:rPr>
        <w:t>K</w:t>
      </w:r>
      <w:r w:rsidRPr="00985D77">
        <w:rPr>
          <w:rFonts w:hint="eastAsia"/>
          <w:color w:val="0000FF"/>
        </w:rPr>
        <w:t>.</w:t>
      </w:r>
      <w:r w:rsidRPr="00985D77">
        <w:rPr>
          <w:color w:val="0000FF"/>
        </w:rPr>
        <w:t>C</w:t>
      </w:r>
      <w:r w:rsidRPr="00985D77">
        <w:rPr>
          <w:rFonts w:hint="eastAsia"/>
          <w:color w:val="0000FF"/>
        </w:rPr>
        <w:t>.,</w:t>
      </w:r>
      <w:r w:rsidRPr="00985D77">
        <w:rPr>
          <w:color w:val="0000FF"/>
        </w:rPr>
        <w:t xml:space="preserve"> Ho</w:t>
      </w:r>
      <w:r w:rsidRPr="00985D77">
        <w:rPr>
          <w:rFonts w:hint="eastAsia"/>
          <w:color w:val="0000FF"/>
        </w:rPr>
        <w:t>,</w:t>
      </w:r>
      <w:r w:rsidRPr="00985D77">
        <w:rPr>
          <w:color w:val="0000FF"/>
        </w:rPr>
        <w:t xml:space="preserve"> Y</w:t>
      </w:r>
      <w:r w:rsidRPr="00985D77">
        <w:rPr>
          <w:rFonts w:hint="eastAsia"/>
          <w:color w:val="0000FF"/>
        </w:rPr>
        <w:t>.</w:t>
      </w:r>
      <w:r w:rsidRPr="00985D77">
        <w:rPr>
          <w:color w:val="0000FF"/>
        </w:rPr>
        <w:t>S</w:t>
      </w:r>
      <w:r w:rsidRPr="00985D77">
        <w:rPr>
          <w:rFonts w:hint="eastAsia"/>
          <w:color w:val="0000FF"/>
        </w:rPr>
        <w:t>.,</w:t>
      </w:r>
      <w:r w:rsidRPr="00985D77">
        <w:rPr>
          <w:color w:val="0000FF"/>
        </w:rPr>
        <w:t xml:space="preserve"> Wang</w:t>
      </w:r>
      <w:r w:rsidRPr="00985D77">
        <w:rPr>
          <w:rFonts w:hint="eastAsia"/>
          <w:color w:val="0000FF"/>
        </w:rPr>
        <w:t>,</w:t>
      </w:r>
      <w:r w:rsidRPr="00985D77">
        <w:rPr>
          <w:color w:val="0000FF"/>
        </w:rPr>
        <w:t xml:space="preserve"> M</w:t>
      </w:r>
      <w:r w:rsidRPr="00985D77">
        <w:rPr>
          <w:rFonts w:hint="eastAsia"/>
          <w:color w:val="0000FF"/>
        </w:rPr>
        <w:t>.</w:t>
      </w:r>
      <w:r w:rsidRPr="00985D77">
        <w:rPr>
          <w:color w:val="0000FF"/>
        </w:rPr>
        <w:t>H</w:t>
      </w:r>
      <w:r w:rsidRPr="00985D77">
        <w:rPr>
          <w:rFonts w:hint="eastAsia"/>
          <w:color w:val="0000FF"/>
        </w:rPr>
        <w:t>. and</w:t>
      </w:r>
      <w:r w:rsidRPr="00985D77">
        <w:rPr>
          <w:color w:val="0000FF"/>
        </w:rPr>
        <w:t xml:space="preserve"> Chen</w:t>
      </w:r>
      <w:r w:rsidRPr="00985D77">
        <w:rPr>
          <w:rFonts w:hint="eastAsia"/>
          <w:color w:val="0000FF"/>
        </w:rPr>
        <w:t>,</w:t>
      </w:r>
      <w:r w:rsidRPr="00985D77">
        <w:rPr>
          <w:color w:val="0000FF"/>
        </w:rPr>
        <w:t xml:space="preserve"> Y</w:t>
      </w:r>
      <w:r w:rsidRPr="00985D77">
        <w:rPr>
          <w:rFonts w:hint="eastAsia"/>
          <w:color w:val="0000FF"/>
        </w:rPr>
        <w:t>.</w:t>
      </w:r>
      <w:r w:rsidRPr="00985D77">
        <w:rPr>
          <w:color w:val="0000FF"/>
        </w:rPr>
        <w:t>Y</w:t>
      </w:r>
      <w:r w:rsidRPr="00985D77">
        <w:rPr>
          <w:rFonts w:hint="eastAsia"/>
          <w:color w:val="0000FF"/>
        </w:rPr>
        <w:t>.</w:t>
      </w:r>
      <w:r w:rsidRPr="00985D77">
        <w:rPr>
          <w:color w:val="0000FF"/>
          <w:kern w:val="0"/>
        </w:rPr>
        <w:t xml:space="preserve"> (2010), </w:t>
      </w:r>
      <w:r w:rsidRPr="00985D77">
        <w:rPr>
          <w:color w:val="0000FF"/>
        </w:rPr>
        <w:t>Evaluation innovation research performance and trend of the worldwide</w:t>
      </w:r>
      <w:r w:rsidRPr="00985D77">
        <w:rPr>
          <w:rFonts w:hint="eastAsia"/>
          <w:color w:val="0000FF"/>
        </w:rPr>
        <w:t>.</w:t>
      </w:r>
      <w:r w:rsidRPr="00985D77">
        <w:rPr>
          <w:color w:val="0000FF"/>
          <w:kern w:val="0"/>
        </w:rPr>
        <w:t xml:space="preserve"> </w:t>
      </w:r>
      <w:r w:rsidRPr="00985D77">
        <w:rPr>
          <w:i/>
          <w:iCs/>
          <w:color w:val="0000FF"/>
          <w:kern w:val="0"/>
        </w:rPr>
        <w:t>PICMET 2010: Technology Management for Global Economic Growth</w:t>
      </w:r>
      <w:r w:rsidRPr="00985D77">
        <w:rPr>
          <w:color w:val="0000FF"/>
          <w:kern w:val="0"/>
        </w:rPr>
        <w:t>.</w:t>
      </w:r>
    </w:p>
    <w:p w:rsidR="00DA5821" w:rsidRPr="00985D77" w:rsidRDefault="00DA5821" w:rsidP="00DA5821">
      <w:pPr>
        <w:widowControl/>
        <w:numPr>
          <w:ilvl w:val="0"/>
          <w:numId w:val="19"/>
        </w:numPr>
        <w:autoSpaceDE w:val="0"/>
        <w:autoSpaceDN w:val="0"/>
        <w:adjustRightInd w:val="0"/>
        <w:rPr>
          <w:kern w:val="0"/>
        </w:rPr>
      </w:pPr>
      <w:r w:rsidRPr="00985D77">
        <w:rPr>
          <w:kern w:val="0"/>
        </w:rPr>
        <w:t xml:space="preserve">Su, H.N. and Lee, P.C. (2010), Network perspective of science and technology policy research community in Taiwan. </w:t>
      </w:r>
      <w:r w:rsidRPr="00985D77">
        <w:rPr>
          <w:i/>
          <w:iCs/>
          <w:kern w:val="0"/>
        </w:rPr>
        <w:t>PICMET 2010: Technology Management for Global Economic Growth</w:t>
      </w:r>
      <w:r w:rsidRPr="00985D77">
        <w:rPr>
          <w:kern w:val="0"/>
        </w:rPr>
        <w:t>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D36691">
        <w:rPr>
          <w:color w:val="0000FF"/>
          <w:kern w:val="0"/>
        </w:rPr>
        <w:t xml:space="preserve">Li, J.F., Zhang, Y.H., Wang, X.S. and Ho, Y.S. (2009), Bibliometric Analysis of Atmospheric Simulation Trends in Meteorology and Atmospheric Science Journals. </w:t>
      </w:r>
      <w:proofErr w:type="spellStart"/>
      <w:r w:rsidRPr="00D36691">
        <w:rPr>
          <w:i/>
          <w:iCs/>
          <w:color w:val="0000FF"/>
          <w:kern w:val="0"/>
        </w:rPr>
        <w:t>Croatica</w:t>
      </w:r>
      <w:proofErr w:type="spellEnd"/>
      <w:r w:rsidRPr="00D36691">
        <w:rPr>
          <w:i/>
          <w:iCs/>
          <w:color w:val="0000FF"/>
          <w:kern w:val="0"/>
        </w:rPr>
        <w:t xml:space="preserve"> </w:t>
      </w:r>
      <w:proofErr w:type="spellStart"/>
      <w:r w:rsidRPr="00D36691">
        <w:rPr>
          <w:i/>
          <w:iCs/>
          <w:color w:val="0000FF"/>
          <w:kern w:val="0"/>
        </w:rPr>
        <w:t>Chemica</w:t>
      </w:r>
      <w:proofErr w:type="spellEnd"/>
      <w:r w:rsidRPr="00D36691">
        <w:rPr>
          <w:i/>
          <w:iCs/>
          <w:color w:val="0000FF"/>
          <w:kern w:val="0"/>
        </w:rPr>
        <w:t xml:space="preserve"> </w:t>
      </w:r>
      <w:proofErr w:type="spellStart"/>
      <w:r w:rsidRPr="00D36691">
        <w:rPr>
          <w:i/>
          <w:iCs/>
          <w:color w:val="0000FF"/>
          <w:kern w:val="0"/>
        </w:rPr>
        <w:t>Acta</w:t>
      </w:r>
      <w:proofErr w:type="spellEnd"/>
      <w:r w:rsidRPr="00D36691">
        <w:rPr>
          <w:color w:val="0000FF"/>
          <w:kern w:val="0"/>
        </w:rPr>
        <w:t xml:space="preserve">, </w:t>
      </w:r>
      <w:r w:rsidRPr="00D36691">
        <w:rPr>
          <w:b/>
          <w:bCs/>
          <w:color w:val="0000FF"/>
          <w:kern w:val="0"/>
        </w:rPr>
        <w:t>82</w:t>
      </w:r>
      <w:r w:rsidRPr="00D36691">
        <w:rPr>
          <w:color w:val="0000FF"/>
          <w:kern w:val="0"/>
        </w:rPr>
        <w:t xml:space="preserve"> (3), 695-705.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00"/>
          <w:kern w:val="0"/>
        </w:rPr>
      </w:pPr>
      <w:proofErr w:type="spellStart"/>
      <w:r w:rsidRPr="00D36691">
        <w:rPr>
          <w:color w:val="000000"/>
          <w:kern w:val="0"/>
        </w:rPr>
        <w:t>Woon</w:t>
      </w:r>
      <w:proofErr w:type="spellEnd"/>
      <w:r w:rsidRPr="00D36691">
        <w:rPr>
          <w:color w:val="000000"/>
          <w:kern w:val="0"/>
        </w:rPr>
        <w:t xml:space="preserve">, W.L. and </w:t>
      </w:r>
      <w:proofErr w:type="spellStart"/>
      <w:r w:rsidRPr="00D36691">
        <w:rPr>
          <w:color w:val="000000"/>
          <w:kern w:val="0"/>
        </w:rPr>
        <w:t>Madnick</w:t>
      </w:r>
      <w:proofErr w:type="spellEnd"/>
      <w:r w:rsidRPr="00D36691">
        <w:rPr>
          <w:color w:val="000000"/>
          <w:kern w:val="0"/>
        </w:rPr>
        <w:t xml:space="preserve">, S. (2009), Asymmetric information distances for automated taxonomy construction. </w:t>
      </w:r>
      <w:r w:rsidRPr="00D36691">
        <w:rPr>
          <w:i/>
          <w:iCs/>
          <w:color w:val="000000"/>
          <w:kern w:val="0"/>
        </w:rPr>
        <w:t>Knowledge and Information Systems</w:t>
      </w:r>
      <w:r w:rsidRPr="00D36691">
        <w:rPr>
          <w:color w:val="000000"/>
          <w:kern w:val="0"/>
        </w:rPr>
        <w:t xml:space="preserve">, </w:t>
      </w:r>
      <w:r w:rsidRPr="00D36691">
        <w:rPr>
          <w:b/>
          <w:bCs/>
          <w:color w:val="000000"/>
          <w:kern w:val="0"/>
        </w:rPr>
        <w:t>21</w:t>
      </w:r>
      <w:r w:rsidRPr="00D36691">
        <w:rPr>
          <w:color w:val="000000"/>
          <w:kern w:val="0"/>
        </w:rPr>
        <w:t xml:space="preserve"> (1), 91-111.</w:t>
      </w:r>
    </w:p>
    <w:p w:rsidR="00DA5821" w:rsidRDefault="00DA5821" w:rsidP="00DA5821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36691">
        <w:rPr>
          <w:color w:val="000000"/>
          <w:kern w:val="0"/>
        </w:rPr>
        <w:t xml:space="preserve">Chen, R.C., Chu, D.C., Chiang, C.H. and Chou, C.T. (2009), Bibliometric analysis of ultrasound research trends over the period of 1991 to 2006. </w:t>
      </w:r>
      <w:r w:rsidRPr="00D36691">
        <w:rPr>
          <w:i/>
          <w:iCs/>
          <w:color w:val="000000"/>
          <w:kern w:val="0"/>
        </w:rPr>
        <w:t>Journal of Clinical Ultrasound</w:t>
      </w:r>
      <w:r w:rsidRPr="00D36691">
        <w:rPr>
          <w:color w:val="000000"/>
          <w:kern w:val="0"/>
        </w:rPr>
        <w:t xml:space="preserve">, </w:t>
      </w:r>
      <w:r w:rsidRPr="00D36691">
        <w:rPr>
          <w:b/>
          <w:bCs/>
          <w:color w:val="000000"/>
          <w:kern w:val="0"/>
        </w:rPr>
        <w:t>37</w:t>
      </w:r>
      <w:r w:rsidRPr="00D36691">
        <w:rPr>
          <w:color w:val="000000"/>
          <w:kern w:val="0"/>
        </w:rPr>
        <w:t xml:space="preserve"> (6), 319-323.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D36691">
        <w:rPr>
          <w:color w:val="0000FF"/>
          <w:kern w:val="0"/>
        </w:rPr>
        <w:t xml:space="preserve">Li, L.L., Ding, G.H., Feng, N., Wang, M.H. and Ho, Y.S. (2009), Global stem cell research trend: Bibliometric analysis as a tool for mapping of trends from 1991 to 2006. </w:t>
      </w:r>
      <w:r w:rsidRPr="00D36691">
        <w:rPr>
          <w:i/>
          <w:iCs/>
          <w:color w:val="0000FF"/>
          <w:kern w:val="0"/>
        </w:rPr>
        <w:t>Scientometrics</w:t>
      </w:r>
      <w:r w:rsidRPr="00D36691">
        <w:rPr>
          <w:color w:val="0000FF"/>
          <w:kern w:val="0"/>
        </w:rPr>
        <w:t xml:space="preserve">, </w:t>
      </w:r>
      <w:r w:rsidRPr="00D36691">
        <w:rPr>
          <w:b/>
          <w:bCs/>
          <w:color w:val="0000FF"/>
          <w:kern w:val="0"/>
        </w:rPr>
        <w:t>80</w:t>
      </w:r>
      <w:r w:rsidRPr="00D36691">
        <w:rPr>
          <w:color w:val="0000FF"/>
          <w:kern w:val="0"/>
        </w:rPr>
        <w:t xml:space="preserve"> (1), 39-58.</w:t>
      </w:r>
    </w:p>
    <w:p w:rsidR="00BE680A" w:rsidRPr="00D36691" w:rsidRDefault="00BE680A" w:rsidP="00BE680A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A2639C">
        <w:rPr>
          <w:kern w:val="0"/>
        </w:rPr>
        <w:t>Andres, A</w:t>
      </w:r>
      <w:r>
        <w:rPr>
          <w:rFonts w:hint="eastAsia"/>
          <w:kern w:val="0"/>
        </w:rPr>
        <w:t>.</w:t>
      </w:r>
      <w:r>
        <w:rPr>
          <w:kern w:val="0"/>
        </w:rPr>
        <w:t xml:space="preserve"> (20</w:t>
      </w:r>
      <w:r>
        <w:rPr>
          <w:rFonts w:hint="eastAsia"/>
          <w:kern w:val="0"/>
        </w:rPr>
        <w:t>09</w:t>
      </w:r>
      <w:r>
        <w:rPr>
          <w:kern w:val="0"/>
        </w:rPr>
        <w:t xml:space="preserve">), </w:t>
      </w:r>
      <w:r w:rsidRPr="00A2639C">
        <w:rPr>
          <w:kern w:val="0"/>
        </w:rPr>
        <w:t>Measuring academic research: How to undertake a bibliometric study</w:t>
      </w:r>
      <w:r>
        <w:rPr>
          <w:kern w:val="0"/>
        </w:rPr>
        <w:t xml:space="preserve">. </w:t>
      </w:r>
      <w:r w:rsidRPr="00A2639C">
        <w:rPr>
          <w:i/>
          <w:kern w:val="0"/>
        </w:rPr>
        <w:t>Measuring Academic Research: How to Undertake a Bibliometric Study</w:t>
      </w:r>
      <w:r>
        <w:rPr>
          <w:kern w:val="0"/>
        </w:rPr>
        <w:t xml:space="preserve">, </w:t>
      </w:r>
      <w:r>
        <w:rPr>
          <w:rFonts w:hint="eastAsia"/>
          <w:kern w:val="0"/>
        </w:rPr>
        <w:t>1</w:t>
      </w:r>
      <w:r>
        <w:rPr>
          <w:kern w:val="0"/>
        </w:rPr>
        <w:t>-</w:t>
      </w:r>
      <w:r>
        <w:rPr>
          <w:rFonts w:hint="eastAsia"/>
          <w:kern w:val="0"/>
        </w:rPr>
        <w:t>169</w:t>
      </w:r>
      <w:r>
        <w:rPr>
          <w:kern w:val="0"/>
        </w:rPr>
        <w:t>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36691">
        <w:rPr>
          <w:color w:val="000000"/>
          <w:kern w:val="0"/>
        </w:rPr>
        <w:t xml:space="preserve">Su, H.N. and Lee, P.C. (2009), Dynamic and quantitative exploration on technology evolution mechanism: The case of electrical conducting polymer nanocomposite. </w:t>
      </w:r>
      <w:r w:rsidRPr="00D36691">
        <w:rPr>
          <w:i/>
          <w:iCs/>
          <w:color w:val="000000"/>
          <w:kern w:val="0"/>
        </w:rPr>
        <w:t xml:space="preserve">Proceedings of </w:t>
      </w:r>
      <w:proofErr w:type="spellStart"/>
      <w:r w:rsidRPr="00D36691">
        <w:rPr>
          <w:i/>
          <w:iCs/>
          <w:color w:val="000000"/>
          <w:kern w:val="0"/>
        </w:rPr>
        <w:t>Picmet</w:t>
      </w:r>
      <w:proofErr w:type="spellEnd"/>
      <w:r w:rsidRPr="00D36691">
        <w:rPr>
          <w:i/>
          <w:iCs/>
          <w:color w:val="000000"/>
          <w:kern w:val="0"/>
        </w:rPr>
        <w:t xml:space="preserve"> 09 - Technology Management in the Age of Fundamental Change, </w:t>
      </w:r>
      <w:proofErr w:type="spellStart"/>
      <w:r w:rsidRPr="00D36691">
        <w:rPr>
          <w:i/>
          <w:iCs/>
          <w:color w:val="000000"/>
          <w:kern w:val="0"/>
        </w:rPr>
        <w:t>Vols</w:t>
      </w:r>
      <w:proofErr w:type="spellEnd"/>
      <w:r w:rsidRPr="00D36691">
        <w:rPr>
          <w:i/>
          <w:iCs/>
          <w:color w:val="000000"/>
          <w:kern w:val="0"/>
        </w:rPr>
        <w:t xml:space="preserve"> 1-5</w:t>
      </w:r>
      <w:r>
        <w:rPr>
          <w:color w:val="000000"/>
          <w:kern w:val="0"/>
        </w:rPr>
        <w:t>,</w:t>
      </w:r>
      <w:r w:rsidRPr="00D36691">
        <w:rPr>
          <w:color w:val="000000"/>
          <w:kern w:val="0"/>
        </w:rPr>
        <w:t xml:space="preserve"> 2372-2379.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00"/>
          <w:kern w:val="0"/>
        </w:rPr>
      </w:pPr>
      <w:r w:rsidRPr="00D36691">
        <w:rPr>
          <w:color w:val="000000"/>
          <w:kern w:val="0"/>
        </w:rPr>
        <w:t xml:space="preserve">Su, H.N. and Lee, P.C. (2009), Knowledge Map of Publications in Research Policy. </w:t>
      </w:r>
      <w:r w:rsidRPr="00D36691">
        <w:rPr>
          <w:i/>
          <w:iCs/>
          <w:color w:val="000000"/>
          <w:kern w:val="0"/>
        </w:rPr>
        <w:t xml:space="preserve">Proceedings of </w:t>
      </w:r>
      <w:proofErr w:type="spellStart"/>
      <w:r w:rsidRPr="00D36691">
        <w:rPr>
          <w:i/>
          <w:iCs/>
          <w:color w:val="000000"/>
          <w:kern w:val="0"/>
        </w:rPr>
        <w:t>Picmet</w:t>
      </w:r>
      <w:proofErr w:type="spellEnd"/>
      <w:r w:rsidRPr="00D36691">
        <w:rPr>
          <w:i/>
          <w:iCs/>
          <w:color w:val="000000"/>
          <w:kern w:val="0"/>
        </w:rPr>
        <w:t xml:space="preserve"> 09 - Technology Management in the Age of Fundamental Change, </w:t>
      </w:r>
      <w:proofErr w:type="spellStart"/>
      <w:r w:rsidRPr="00D36691">
        <w:rPr>
          <w:i/>
          <w:iCs/>
          <w:color w:val="000000"/>
          <w:kern w:val="0"/>
        </w:rPr>
        <w:t>Vols</w:t>
      </w:r>
      <w:proofErr w:type="spellEnd"/>
      <w:r w:rsidRPr="00D36691">
        <w:rPr>
          <w:i/>
          <w:iCs/>
          <w:color w:val="000000"/>
          <w:kern w:val="0"/>
        </w:rPr>
        <w:t xml:space="preserve"> 1-5</w:t>
      </w:r>
      <w:r w:rsidRPr="00D36691">
        <w:rPr>
          <w:color w:val="000000"/>
          <w:kern w:val="0"/>
        </w:rPr>
        <w:t>, 2423-2432.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00"/>
          <w:kern w:val="0"/>
        </w:rPr>
      </w:pPr>
      <w:proofErr w:type="spellStart"/>
      <w:r w:rsidRPr="00D36691">
        <w:rPr>
          <w:color w:val="000000"/>
          <w:kern w:val="0"/>
        </w:rPr>
        <w:t>Woon</w:t>
      </w:r>
      <w:proofErr w:type="spellEnd"/>
      <w:r w:rsidRPr="00D36691">
        <w:rPr>
          <w:color w:val="000000"/>
          <w:kern w:val="0"/>
        </w:rPr>
        <w:t xml:space="preserve">, W.L., </w:t>
      </w:r>
      <w:proofErr w:type="spellStart"/>
      <w:r w:rsidRPr="00D36691">
        <w:rPr>
          <w:color w:val="000000"/>
          <w:kern w:val="0"/>
        </w:rPr>
        <w:t>Henschel</w:t>
      </w:r>
      <w:proofErr w:type="spellEnd"/>
      <w:r w:rsidRPr="00D36691">
        <w:rPr>
          <w:color w:val="000000"/>
          <w:kern w:val="0"/>
        </w:rPr>
        <w:t xml:space="preserve">, A. and </w:t>
      </w:r>
      <w:proofErr w:type="spellStart"/>
      <w:r w:rsidRPr="00D36691">
        <w:rPr>
          <w:color w:val="000000"/>
          <w:kern w:val="0"/>
        </w:rPr>
        <w:t>Madnick</w:t>
      </w:r>
      <w:proofErr w:type="spellEnd"/>
      <w:r w:rsidRPr="00D36691">
        <w:rPr>
          <w:color w:val="000000"/>
          <w:kern w:val="0"/>
        </w:rPr>
        <w:t xml:space="preserve">, S. (2009), A framework for technology forecasting and visualization. </w:t>
      </w:r>
      <w:r w:rsidRPr="00D36691">
        <w:rPr>
          <w:i/>
          <w:iCs/>
          <w:color w:val="000000"/>
          <w:kern w:val="0"/>
        </w:rPr>
        <w:t>2009 International Conference on Innovations in Information Technology</w:t>
      </w:r>
      <w:r w:rsidRPr="00D36691">
        <w:rPr>
          <w:color w:val="000000"/>
          <w:kern w:val="0"/>
        </w:rPr>
        <w:t>, 201-205.</w:t>
      </w:r>
    </w:p>
    <w:p w:rsidR="00DA5821" w:rsidRPr="00D36691" w:rsidRDefault="00DA5821" w:rsidP="00DA5821">
      <w:pPr>
        <w:widowControl/>
        <w:numPr>
          <w:ilvl w:val="0"/>
          <w:numId w:val="19"/>
        </w:numPr>
        <w:rPr>
          <w:color w:val="0000FF"/>
          <w:kern w:val="0"/>
        </w:rPr>
      </w:pPr>
      <w:r w:rsidRPr="00D36691">
        <w:rPr>
          <w:color w:val="0000FF"/>
          <w:kern w:val="0"/>
        </w:rPr>
        <w:t xml:space="preserve">Li, T., Ho, Y.S. and Li, C.Y. (2008), Bibliometric analysis on global Parkinson's disease research trends during 1991-2006. </w:t>
      </w:r>
      <w:r w:rsidRPr="00D36691">
        <w:rPr>
          <w:i/>
          <w:iCs/>
          <w:color w:val="0000FF"/>
          <w:kern w:val="0"/>
        </w:rPr>
        <w:t>Neuroscience Letters</w:t>
      </w:r>
      <w:r w:rsidRPr="00D36691">
        <w:rPr>
          <w:color w:val="0000FF"/>
          <w:kern w:val="0"/>
        </w:rPr>
        <w:t xml:space="preserve">, </w:t>
      </w:r>
      <w:r w:rsidRPr="00D36691">
        <w:rPr>
          <w:b/>
          <w:bCs/>
          <w:color w:val="0000FF"/>
          <w:kern w:val="0"/>
        </w:rPr>
        <w:t>441</w:t>
      </w:r>
      <w:r w:rsidRPr="00D36691">
        <w:rPr>
          <w:color w:val="0000FF"/>
          <w:kern w:val="0"/>
        </w:rPr>
        <w:t xml:space="preserve"> (3), 248-252.</w:t>
      </w:r>
    </w:p>
    <w:p w:rsidR="003F67BD" w:rsidRPr="003F67BD" w:rsidRDefault="003F67BD" w:rsidP="003F67BD">
      <w:pPr>
        <w:widowControl/>
        <w:rPr>
          <w:color w:val="000000"/>
          <w:kern w:val="0"/>
        </w:rPr>
      </w:pPr>
    </w:p>
    <w:p w:rsidR="00986B9D" w:rsidRDefault="00986B9D" w:rsidP="00986B9D"/>
    <w:sectPr w:rsidR="00986B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62" w:rsidRDefault="006E0762" w:rsidP="00A95BE4">
      <w:r>
        <w:separator/>
      </w:r>
    </w:p>
  </w:endnote>
  <w:endnote w:type="continuationSeparator" w:id="0">
    <w:p w:rsidR="006E0762" w:rsidRDefault="006E0762" w:rsidP="00A9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62" w:rsidRDefault="006E0762" w:rsidP="00A95BE4">
      <w:r>
        <w:separator/>
      </w:r>
    </w:p>
  </w:footnote>
  <w:footnote w:type="continuationSeparator" w:id="0">
    <w:p w:rsidR="006E0762" w:rsidRDefault="006E0762" w:rsidP="00A9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8A0"/>
    <w:multiLevelType w:val="hybridMultilevel"/>
    <w:tmpl w:val="BC6AE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2A7F9C"/>
    <w:multiLevelType w:val="hybridMultilevel"/>
    <w:tmpl w:val="D298D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326F5F"/>
    <w:multiLevelType w:val="hybridMultilevel"/>
    <w:tmpl w:val="CFB26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FF6A2A"/>
    <w:multiLevelType w:val="hybridMultilevel"/>
    <w:tmpl w:val="13AAA1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DE23CD"/>
    <w:multiLevelType w:val="hybridMultilevel"/>
    <w:tmpl w:val="31200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097E8C"/>
    <w:multiLevelType w:val="hybridMultilevel"/>
    <w:tmpl w:val="0BD64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3306DA"/>
    <w:multiLevelType w:val="hybridMultilevel"/>
    <w:tmpl w:val="37D69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BD6C06"/>
    <w:multiLevelType w:val="hybridMultilevel"/>
    <w:tmpl w:val="D3F4CD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C97A91"/>
    <w:multiLevelType w:val="hybridMultilevel"/>
    <w:tmpl w:val="D4E25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F9076C"/>
    <w:multiLevelType w:val="hybridMultilevel"/>
    <w:tmpl w:val="EE2215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10"/>
  </w:num>
  <w:num w:numId="7">
    <w:abstractNumId w:val="17"/>
  </w:num>
  <w:num w:numId="8">
    <w:abstractNumId w:val="9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0"/>
  </w:num>
  <w:num w:numId="14">
    <w:abstractNumId w:val="15"/>
  </w:num>
  <w:num w:numId="15">
    <w:abstractNumId w:val="4"/>
  </w:num>
  <w:num w:numId="16">
    <w:abstractNumId w:val="14"/>
  </w:num>
  <w:num w:numId="17">
    <w:abstractNumId w:val="19"/>
  </w:num>
  <w:num w:numId="18">
    <w:abstractNumId w:val="8"/>
  </w:num>
  <w:num w:numId="19">
    <w:abstractNumId w:val="7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83"/>
    <w:rsid w:val="000055F6"/>
    <w:rsid w:val="000300CB"/>
    <w:rsid w:val="0003740F"/>
    <w:rsid w:val="00096279"/>
    <w:rsid w:val="000A6587"/>
    <w:rsid w:val="000C191C"/>
    <w:rsid w:val="000C73F8"/>
    <w:rsid w:val="000D65DD"/>
    <w:rsid w:val="000E5DE7"/>
    <w:rsid w:val="000F1ED5"/>
    <w:rsid w:val="00125CE1"/>
    <w:rsid w:val="00164E4C"/>
    <w:rsid w:val="001A4BFA"/>
    <w:rsid w:val="001C0857"/>
    <w:rsid w:val="00205D76"/>
    <w:rsid w:val="0020666A"/>
    <w:rsid w:val="00206DBB"/>
    <w:rsid w:val="002246EA"/>
    <w:rsid w:val="00284AEB"/>
    <w:rsid w:val="00284D81"/>
    <w:rsid w:val="00295A5B"/>
    <w:rsid w:val="002B39B0"/>
    <w:rsid w:val="002E31A0"/>
    <w:rsid w:val="003175AF"/>
    <w:rsid w:val="00337ACD"/>
    <w:rsid w:val="00356D2C"/>
    <w:rsid w:val="00380FB0"/>
    <w:rsid w:val="003A21C4"/>
    <w:rsid w:val="003F67BD"/>
    <w:rsid w:val="00400AB3"/>
    <w:rsid w:val="00416775"/>
    <w:rsid w:val="00422CE7"/>
    <w:rsid w:val="00435069"/>
    <w:rsid w:val="0044480E"/>
    <w:rsid w:val="00484E3C"/>
    <w:rsid w:val="004B2578"/>
    <w:rsid w:val="004C2444"/>
    <w:rsid w:val="00506B3D"/>
    <w:rsid w:val="00520CCF"/>
    <w:rsid w:val="00547DA8"/>
    <w:rsid w:val="0058514A"/>
    <w:rsid w:val="005859F3"/>
    <w:rsid w:val="00594293"/>
    <w:rsid w:val="005A1506"/>
    <w:rsid w:val="005B4883"/>
    <w:rsid w:val="005C77F5"/>
    <w:rsid w:val="005D2C2A"/>
    <w:rsid w:val="005D70A0"/>
    <w:rsid w:val="006114F8"/>
    <w:rsid w:val="006145E1"/>
    <w:rsid w:val="006346C2"/>
    <w:rsid w:val="00641103"/>
    <w:rsid w:val="00653EC1"/>
    <w:rsid w:val="006666FC"/>
    <w:rsid w:val="0069041D"/>
    <w:rsid w:val="00692020"/>
    <w:rsid w:val="00694531"/>
    <w:rsid w:val="006E0762"/>
    <w:rsid w:val="006F4F95"/>
    <w:rsid w:val="006F5673"/>
    <w:rsid w:val="00706DFA"/>
    <w:rsid w:val="00706E79"/>
    <w:rsid w:val="0070705F"/>
    <w:rsid w:val="0072408F"/>
    <w:rsid w:val="00733592"/>
    <w:rsid w:val="00741590"/>
    <w:rsid w:val="007522F2"/>
    <w:rsid w:val="007523B0"/>
    <w:rsid w:val="00757AB9"/>
    <w:rsid w:val="007652A1"/>
    <w:rsid w:val="007E7D61"/>
    <w:rsid w:val="007F2D16"/>
    <w:rsid w:val="00803514"/>
    <w:rsid w:val="00804146"/>
    <w:rsid w:val="00807CF2"/>
    <w:rsid w:val="00811BF6"/>
    <w:rsid w:val="00812E12"/>
    <w:rsid w:val="00816293"/>
    <w:rsid w:val="00835622"/>
    <w:rsid w:val="008408D0"/>
    <w:rsid w:val="008A5B40"/>
    <w:rsid w:val="008A7BFE"/>
    <w:rsid w:val="008C0167"/>
    <w:rsid w:val="008D0889"/>
    <w:rsid w:val="008D0B99"/>
    <w:rsid w:val="008D501D"/>
    <w:rsid w:val="009356F1"/>
    <w:rsid w:val="00940345"/>
    <w:rsid w:val="00960568"/>
    <w:rsid w:val="00985D77"/>
    <w:rsid w:val="00986B9D"/>
    <w:rsid w:val="009A2F37"/>
    <w:rsid w:val="009B2502"/>
    <w:rsid w:val="009B7D27"/>
    <w:rsid w:val="009C2A93"/>
    <w:rsid w:val="009D2B30"/>
    <w:rsid w:val="009F0B6B"/>
    <w:rsid w:val="00A37FE7"/>
    <w:rsid w:val="00A67BC7"/>
    <w:rsid w:val="00A95BE4"/>
    <w:rsid w:val="00AD11F6"/>
    <w:rsid w:val="00B44D3E"/>
    <w:rsid w:val="00B50E20"/>
    <w:rsid w:val="00B51810"/>
    <w:rsid w:val="00B811E2"/>
    <w:rsid w:val="00BB1ACE"/>
    <w:rsid w:val="00BC5777"/>
    <w:rsid w:val="00BE680A"/>
    <w:rsid w:val="00BF0885"/>
    <w:rsid w:val="00BF4784"/>
    <w:rsid w:val="00BF538D"/>
    <w:rsid w:val="00BF5CFB"/>
    <w:rsid w:val="00C202BA"/>
    <w:rsid w:val="00C53DFC"/>
    <w:rsid w:val="00C611BA"/>
    <w:rsid w:val="00C855B0"/>
    <w:rsid w:val="00C85A9E"/>
    <w:rsid w:val="00C86EE7"/>
    <w:rsid w:val="00CD4B84"/>
    <w:rsid w:val="00CE031F"/>
    <w:rsid w:val="00CF3B06"/>
    <w:rsid w:val="00CF511E"/>
    <w:rsid w:val="00D12A05"/>
    <w:rsid w:val="00D13EF9"/>
    <w:rsid w:val="00D1426A"/>
    <w:rsid w:val="00D3304F"/>
    <w:rsid w:val="00D36691"/>
    <w:rsid w:val="00D53FF4"/>
    <w:rsid w:val="00D55636"/>
    <w:rsid w:val="00D73FF5"/>
    <w:rsid w:val="00D8304C"/>
    <w:rsid w:val="00DA5821"/>
    <w:rsid w:val="00DB1771"/>
    <w:rsid w:val="00DF6656"/>
    <w:rsid w:val="00E00EAB"/>
    <w:rsid w:val="00E036C1"/>
    <w:rsid w:val="00E13E45"/>
    <w:rsid w:val="00E274A9"/>
    <w:rsid w:val="00E442CD"/>
    <w:rsid w:val="00E62EE0"/>
    <w:rsid w:val="00E73D38"/>
    <w:rsid w:val="00E917D9"/>
    <w:rsid w:val="00E94757"/>
    <w:rsid w:val="00EB2DD0"/>
    <w:rsid w:val="00EB3A77"/>
    <w:rsid w:val="00EB3F71"/>
    <w:rsid w:val="00EB6FE3"/>
    <w:rsid w:val="00EB7ACE"/>
    <w:rsid w:val="00EC6ED0"/>
    <w:rsid w:val="00ED64F3"/>
    <w:rsid w:val="00EE52B6"/>
    <w:rsid w:val="00F005FC"/>
    <w:rsid w:val="00F13D2B"/>
    <w:rsid w:val="00F17C79"/>
    <w:rsid w:val="00F3324B"/>
    <w:rsid w:val="00F35D7E"/>
    <w:rsid w:val="00F5548A"/>
    <w:rsid w:val="00F63C25"/>
    <w:rsid w:val="00F6412D"/>
    <w:rsid w:val="00F90D99"/>
    <w:rsid w:val="00F93037"/>
    <w:rsid w:val="00FA4109"/>
    <w:rsid w:val="00FB3369"/>
    <w:rsid w:val="00FB55C9"/>
    <w:rsid w:val="00FC0A0F"/>
    <w:rsid w:val="00FC5203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docId w15:val="{37C05CC7-D343-4F6C-84A8-DB8A75E4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link w:val="a4"/>
    <w:rsid w:val="00F005FC"/>
    <w:rPr>
      <w:rFonts w:eastAsia="標楷體"/>
      <w:kern w:val="52"/>
      <w:sz w:val="24"/>
      <w:lang w:val="en-US" w:eastAsia="zh-TW" w:bidi="ar-SA"/>
    </w:rPr>
  </w:style>
  <w:style w:type="paragraph" w:styleId="a6">
    <w:name w:val="header"/>
    <w:basedOn w:val="a"/>
    <w:link w:val="a7"/>
    <w:rsid w:val="00A95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95BE4"/>
    <w:rPr>
      <w:kern w:val="2"/>
    </w:rPr>
  </w:style>
  <w:style w:type="paragraph" w:styleId="a8">
    <w:name w:val="footer"/>
    <w:basedOn w:val="a"/>
    <w:link w:val="a9"/>
    <w:rsid w:val="00A95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95B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ho@t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3130</Words>
  <Characters>17846</Characters>
  <Application>Microsoft Office Word</Application>
  <DocSecurity>0</DocSecurity>
  <Lines>148</Lines>
  <Paragraphs>41</Paragraphs>
  <ScaleCrop>false</ScaleCrop>
  <Company/>
  <LinksUpToDate>false</LinksUpToDate>
  <CharactersWithSpaces>20935</CharactersWithSpaces>
  <SharedDoc>false</SharedDoc>
  <HLinks>
    <vt:vector size="6" baseType="variant">
      <vt:variant>
        <vt:i4>1310770</vt:i4>
      </vt:variant>
      <vt:variant>
        <vt:i4>0</vt:i4>
      </vt:variant>
      <vt:variant>
        <vt:i4>0</vt:i4>
      </vt:variant>
      <vt:variant>
        <vt:i4>5</vt:i4>
      </vt:variant>
      <vt:variant>
        <vt:lpwstr>mailto:ysho@tmu.edu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Scientometrics73, 3</dc:title>
  <dc:creator>Yuh-Shan Ho</dc:creator>
  <cp:lastModifiedBy>YSHo</cp:lastModifiedBy>
  <cp:revision>6</cp:revision>
  <dcterms:created xsi:type="dcterms:W3CDTF">2015-12-03T16:48:00Z</dcterms:created>
  <dcterms:modified xsi:type="dcterms:W3CDTF">2016-01-09T10:08:00Z</dcterms:modified>
</cp:coreProperties>
</file>