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39" w:rsidRPr="00953197" w:rsidRDefault="00305739" w:rsidP="00305739">
      <w:pPr>
        <w:pStyle w:val="a4"/>
        <w:rPr>
          <w:b/>
          <w:bCs/>
        </w:rPr>
      </w:pPr>
      <w:r>
        <w:rPr>
          <w:b/>
          <w:bCs/>
        </w:rPr>
        <w:t>Last data u</w:t>
      </w:r>
      <w:r w:rsidRPr="00953197">
        <w:rPr>
          <w:b/>
          <w:bCs/>
        </w:rPr>
        <w:t>pdates:</w:t>
      </w:r>
      <w:r>
        <w:rPr>
          <w:rFonts w:hint="eastAsia"/>
          <w:b/>
          <w:bCs/>
        </w:rPr>
        <w:t xml:space="preserve"> 2</w:t>
      </w:r>
      <w:r w:rsidR="00046D9D">
        <w:rPr>
          <w:rFonts w:hint="eastAsia"/>
          <w:b/>
          <w:bCs/>
        </w:rPr>
        <w:t>7</w:t>
      </w:r>
      <w:r w:rsidRPr="00021AD2">
        <w:rPr>
          <w:b/>
          <w:bCs/>
        </w:rPr>
        <w:t xml:space="preserve"> </w:t>
      </w:r>
      <w:r w:rsidR="00046D9D">
        <w:rPr>
          <w:rFonts w:hint="eastAsia"/>
          <w:b/>
          <w:bCs/>
        </w:rPr>
        <w:t>March</w:t>
      </w:r>
      <w:r>
        <w:rPr>
          <w:rFonts w:hint="eastAsia"/>
          <w:b/>
          <w:bCs/>
        </w:rPr>
        <w:t xml:space="preserve"> 2013</w:t>
      </w:r>
    </w:p>
    <w:p w:rsidR="000543F3" w:rsidRDefault="000543F3" w:rsidP="00406D0A">
      <w:pPr>
        <w:pStyle w:val="a4"/>
      </w:pPr>
      <w:r w:rsidRPr="00247239">
        <w:t xml:space="preserve">Zhang, </w:t>
      </w:r>
      <w:r>
        <w:rPr>
          <w:rFonts w:hint="eastAsia"/>
        </w:rPr>
        <w:t xml:space="preserve">L., </w:t>
      </w:r>
      <w:r w:rsidRPr="00247239">
        <w:t>Hong,</w:t>
      </w:r>
      <w:r>
        <w:rPr>
          <w:rFonts w:hint="eastAsia"/>
        </w:rPr>
        <w:t xml:space="preserve"> S.,</w:t>
      </w:r>
      <w:r w:rsidRPr="00247239">
        <w:t xml:space="preserve"> He,</w:t>
      </w:r>
      <w:r>
        <w:rPr>
          <w:rFonts w:hint="eastAsia"/>
        </w:rPr>
        <w:t xml:space="preserve"> J.,</w:t>
      </w:r>
      <w:r w:rsidRPr="00247239">
        <w:t xml:space="preserve"> </w:t>
      </w:r>
      <w:proofErr w:type="spellStart"/>
      <w:r w:rsidRPr="00247239">
        <w:t>Gan</w:t>
      </w:r>
      <w:proofErr w:type="spellEnd"/>
      <w:r>
        <w:rPr>
          <w:rFonts w:hint="eastAsia"/>
        </w:rPr>
        <w:t>, F.X.</w:t>
      </w:r>
      <w:r w:rsidRPr="00247239">
        <w:t xml:space="preserve"> and </w:t>
      </w:r>
      <w:r w:rsidRPr="007242A3">
        <w:t>Ho, Y.S.</w:t>
      </w:r>
      <w:r w:rsidRPr="006B627F">
        <w:t xml:space="preserve"> (2010), </w:t>
      </w:r>
      <w:bookmarkStart w:id="0" w:name="_GoBack"/>
      <w:r>
        <w:t>Isotherm study of phosphorus uptake from aqueous solution using aluminum oxide</w:t>
      </w:r>
      <w:bookmarkEnd w:id="0"/>
      <w:r w:rsidRPr="006B627F">
        <w:t xml:space="preserve">. </w:t>
      </w:r>
      <w:r w:rsidRPr="006B627F">
        <w:rPr>
          <w:i/>
          <w:iCs/>
        </w:rPr>
        <w:t>Clean-Soil Air Water</w:t>
      </w:r>
      <w:r w:rsidRPr="006B627F">
        <w:t xml:space="preserve">, </w:t>
      </w:r>
      <w:r w:rsidRPr="00EF6724">
        <w:rPr>
          <w:rFonts w:hint="eastAsia"/>
          <w:b/>
        </w:rPr>
        <w:t>38</w:t>
      </w:r>
      <w:r w:rsidRPr="006B627F">
        <w:t xml:space="preserve"> (</w:t>
      </w:r>
      <w:r w:rsidRPr="006B627F">
        <w:rPr>
          <w:rFonts w:hint="eastAsia"/>
        </w:rPr>
        <w:t>9</w:t>
      </w:r>
      <w:r w:rsidRPr="006B627F">
        <w:t xml:space="preserve">), </w:t>
      </w:r>
      <w:r w:rsidRPr="006B627F">
        <w:rPr>
          <w:rFonts w:hint="eastAsia"/>
        </w:rPr>
        <w:t>831</w:t>
      </w:r>
      <w:r w:rsidRPr="006B627F">
        <w:t>-</w:t>
      </w:r>
      <w:r w:rsidRPr="006B627F">
        <w:rPr>
          <w:rFonts w:hint="eastAsia"/>
        </w:rPr>
        <w:t>836</w:t>
      </w:r>
      <w:r w:rsidRPr="006B627F">
        <w:t>.</w:t>
      </w:r>
    </w:p>
    <w:tbl>
      <w:tblPr>
        <w:tblW w:w="5000"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375"/>
        <w:gridCol w:w="1915"/>
        <w:gridCol w:w="2044"/>
        <w:gridCol w:w="1456"/>
        <w:gridCol w:w="1878"/>
      </w:tblGrid>
      <w:tr w:rsidR="000543F3" w:rsidRPr="004E1592" w:rsidTr="007F25B9">
        <w:trPr>
          <w:jc w:val="center"/>
        </w:trPr>
        <w:tc>
          <w:tcPr>
            <w:tcW w:w="122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543F3" w:rsidRPr="004E1592" w:rsidRDefault="000543F3" w:rsidP="007242A3">
            <w:r w:rsidRPr="004E1592">
              <w:t>Document type: Article</w:t>
            </w:r>
          </w:p>
        </w:tc>
        <w:tc>
          <w:tcPr>
            <w:tcW w:w="99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543F3" w:rsidRPr="004E1592" w:rsidRDefault="000543F3" w:rsidP="007242A3">
            <w:r w:rsidRPr="004E1592">
              <w:t>Language: English</w:t>
            </w:r>
          </w:p>
        </w:tc>
        <w:tc>
          <w:tcPr>
            <w:tcW w:w="105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543F3" w:rsidRPr="004E1592" w:rsidRDefault="000543F3" w:rsidP="007242A3">
            <w:r w:rsidRPr="004E1592">
              <w:t xml:space="preserve">Cited references: </w:t>
            </w:r>
            <w:r>
              <w:rPr>
                <w:rFonts w:hint="eastAsia"/>
              </w:rPr>
              <w:t>17</w:t>
            </w:r>
          </w:p>
        </w:tc>
        <w:tc>
          <w:tcPr>
            <w:tcW w:w="75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543F3" w:rsidRPr="004E1592" w:rsidRDefault="000543F3" w:rsidP="00E81FBF">
            <w:r>
              <w:t xml:space="preserve">Times cited: </w:t>
            </w:r>
            <w:r w:rsidR="00E81FBF">
              <w:rPr>
                <w:rFonts w:hint="eastAsia"/>
              </w:rPr>
              <w:t>5</w:t>
            </w:r>
          </w:p>
        </w:tc>
        <w:tc>
          <w:tcPr>
            <w:tcW w:w="971"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543F3" w:rsidRPr="004E1592" w:rsidRDefault="000543F3" w:rsidP="007242A3">
            <w:r w:rsidRPr="004E1592">
              <w:t>Times self cited: 0</w:t>
            </w:r>
          </w:p>
        </w:tc>
      </w:tr>
    </w:tbl>
    <w:p w:rsidR="00C464DA" w:rsidRPr="00C464DA" w:rsidRDefault="00C464DA" w:rsidP="00406D0A">
      <w:pPr>
        <w:pStyle w:val="a4"/>
      </w:pPr>
      <w:r w:rsidRPr="00C464DA">
        <w:t xml:space="preserve">Abstract: Aluminum oxide, which could be an alternative filter media for phosphorus uptake from aqueous solution, was selected as an adsorbent for the isotherm study of phosphorus uptake from aqueous solution. Batch method was adopted to investigate the adsorption behavior of phosphorus onto aluminum oxide. The Langmuir, </w:t>
      </w:r>
      <w:proofErr w:type="spellStart"/>
      <w:r w:rsidRPr="00C464DA">
        <w:t>Freundlich</w:t>
      </w:r>
      <w:proofErr w:type="spellEnd"/>
      <w:r w:rsidRPr="00C464DA">
        <w:t xml:space="preserve">, and </w:t>
      </w:r>
      <w:proofErr w:type="spellStart"/>
      <w:r w:rsidRPr="00C464DA">
        <w:t>Redlich</w:t>
      </w:r>
      <w:proofErr w:type="spellEnd"/>
      <w:r w:rsidRPr="00C464DA">
        <w:t xml:space="preserve">-Peterson isotherms were used to analyze the experimental data by both the linear and nonlinear regression methods. The adsorption experiment was conducted at various temperatures, to choose the appropriate method and obtain the creditable adsorption parameters for phosphorus uptake studies. The results indicated that the nonlinear regression method might be a better way to compare the best-fitting isotherm and obtain the parameters for the adsorption of phosphorus onto aluminum </w:t>
      </w:r>
      <w:proofErr w:type="gramStart"/>
      <w:r w:rsidRPr="00C464DA">
        <w:t>oxide</w:t>
      </w:r>
      <w:proofErr w:type="gramEnd"/>
      <w:r w:rsidRPr="00C464DA">
        <w:t xml:space="preserve">. Both the </w:t>
      </w:r>
      <w:proofErr w:type="spellStart"/>
      <w:r w:rsidRPr="00C464DA">
        <w:t>Redlich</w:t>
      </w:r>
      <w:proofErr w:type="spellEnd"/>
      <w:r w:rsidRPr="00C464DA">
        <w:t xml:space="preserve">-Peterson and the </w:t>
      </w:r>
      <w:proofErr w:type="spellStart"/>
      <w:r w:rsidRPr="00C464DA">
        <w:t>Freundlich</w:t>
      </w:r>
      <w:proofErr w:type="spellEnd"/>
      <w:r w:rsidRPr="00C464DA">
        <w:t xml:space="preserve"> isotherms have high coefficients of determination for the adsorption of phosphorus onto aluminum oxide at various temperatures. In addition, a new relationship between the </w:t>
      </w:r>
      <w:proofErr w:type="spellStart"/>
      <w:r w:rsidRPr="00C464DA">
        <w:t>Redlich</w:t>
      </w:r>
      <w:proofErr w:type="spellEnd"/>
      <w:r w:rsidRPr="00C464DA">
        <w:t xml:space="preserve">-Peterson and the </w:t>
      </w:r>
      <w:proofErr w:type="spellStart"/>
      <w:r w:rsidRPr="00C464DA">
        <w:t>Freundlich</w:t>
      </w:r>
      <w:proofErr w:type="spellEnd"/>
      <w:r w:rsidRPr="00C464DA">
        <w:t xml:space="preserve"> iso</w:t>
      </w:r>
      <w:r>
        <w:t>therm parameters was presented.</w:t>
      </w:r>
    </w:p>
    <w:p w:rsidR="00C464DA" w:rsidRPr="00C464DA" w:rsidRDefault="00C464DA" w:rsidP="00406D0A">
      <w:pPr>
        <w:pStyle w:val="a4"/>
      </w:pPr>
      <w:r w:rsidRPr="00C464DA">
        <w:t xml:space="preserve">Author Keywords: Adsorption; Aluminum oxide; Isotherm parameters; </w:t>
      </w:r>
      <w:proofErr w:type="gramStart"/>
      <w:r w:rsidRPr="00C464DA">
        <w:t>No</w:t>
      </w:r>
      <w:r>
        <w:t>nlinear</w:t>
      </w:r>
      <w:proofErr w:type="gramEnd"/>
      <w:r>
        <w:t xml:space="preserve"> regression; Phosphorus</w:t>
      </w:r>
    </w:p>
    <w:p w:rsidR="00C464DA" w:rsidRPr="00C464DA" w:rsidRDefault="00C464DA" w:rsidP="00406D0A">
      <w:pPr>
        <w:pStyle w:val="a4"/>
      </w:pPr>
      <w:proofErr w:type="spellStart"/>
      <w:r w:rsidRPr="00C464DA">
        <w:t>KeyWords</w:t>
      </w:r>
      <w:proofErr w:type="spellEnd"/>
      <w:r w:rsidRPr="00C464DA">
        <w:t xml:space="preserve"> </w:t>
      </w:r>
      <w:proofErr w:type="gramStart"/>
      <w:r w:rsidRPr="00C464DA">
        <w:t>Plus</w:t>
      </w:r>
      <w:proofErr w:type="gramEnd"/>
      <w:r w:rsidRPr="00C464DA">
        <w:t>: Sorpti</w:t>
      </w:r>
      <w:r>
        <w:t>on Isotherm; Adsorption; Gases</w:t>
      </w:r>
    </w:p>
    <w:p w:rsidR="00C464DA" w:rsidRPr="00C464DA" w:rsidRDefault="00C464DA" w:rsidP="00406D0A">
      <w:pPr>
        <w:pStyle w:val="a4"/>
      </w:pPr>
      <w:r w:rsidRPr="00C464DA">
        <w:t xml:space="preserve">Reprint Address: Ho, YS (reprint author), Asia </w:t>
      </w:r>
      <w:proofErr w:type="spellStart"/>
      <w:r w:rsidRPr="00C464DA">
        <w:t>Univ</w:t>
      </w:r>
      <w:proofErr w:type="spellEnd"/>
      <w:r w:rsidRPr="00C464DA">
        <w:t xml:space="preserve">, Water Res </w:t>
      </w:r>
      <w:proofErr w:type="spellStart"/>
      <w:r w:rsidRPr="00C464DA">
        <w:t>Ctr</w:t>
      </w:r>
      <w:proofErr w:type="spellEnd"/>
      <w:r w:rsidRPr="00C464DA">
        <w:t xml:space="preserve">, </w:t>
      </w:r>
      <w:proofErr w:type="gramStart"/>
      <w:r w:rsidRPr="00C464DA">
        <w:t>500</w:t>
      </w:r>
      <w:proofErr w:type="gramEnd"/>
      <w:r w:rsidRPr="00C464DA">
        <w:t xml:space="preserve"> </w:t>
      </w:r>
      <w:proofErr w:type="spellStart"/>
      <w:r w:rsidRPr="00C464DA">
        <w:t>Liouf</w:t>
      </w:r>
      <w:r>
        <w:t>eng</w:t>
      </w:r>
      <w:proofErr w:type="spellEnd"/>
      <w:r>
        <w:t xml:space="preserve"> Rd, Taichung 41354, Taiwan</w:t>
      </w:r>
    </w:p>
    <w:p w:rsidR="00C464DA" w:rsidRPr="00C464DA" w:rsidRDefault="00C464DA" w:rsidP="00406D0A">
      <w:pPr>
        <w:pStyle w:val="a4"/>
      </w:pPr>
      <w:r>
        <w:t>Addresses:</w:t>
      </w:r>
    </w:p>
    <w:p w:rsidR="00C464DA" w:rsidRPr="00C464DA" w:rsidRDefault="00C464DA" w:rsidP="00406D0A">
      <w:pPr>
        <w:pStyle w:val="a4"/>
      </w:pPr>
      <w:r w:rsidRPr="00C464DA">
        <w:t xml:space="preserve">1. Asia </w:t>
      </w:r>
      <w:proofErr w:type="spellStart"/>
      <w:r w:rsidRPr="00C464DA">
        <w:t>Univ</w:t>
      </w:r>
      <w:proofErr w:type="spellEnd"/>
      <w:r w:rsidRPr="00C464DA">
        <w:t xml:space="preserve">, Water </w:t>
      </w:r>
      <w:r>
        <w:t xml:space="preserve">Res </w:t>
      </w:r>
      <w:proofErr w:type="spellStart"/>
      <w:r>
        <w:t>Ctr</w:t>
      </w:r>
      <w:proofErr w:type="spellEnd"/>
      <w:r>
        <w:t>, Taichung 41354, Taiwan</w:t>
      </w:r>
    </w:p>
    <w:p w:rsidR="00C464DA" w:rsidRPr="00C464DA" w:rsidRDefault="00C464DA" w:rsidP="00406D0A">
      <w:pPr>
        <w:pStyle w:val="a4"/>
      </w:pPr>
      <w:r w:rsidRPr="00C464DA">
        <w:t xml:space="preserve">2. Chinese </w:t>
      </w:r>
      <w:proofErr w:type="spellStart"/>
      <w:r w:rsidRPr="00C464DA">
        <w:t>Acad</w:t>
      </w:r>
      <w:proofErr w:type="spellEnd"/>
      <w:r w:rsidRPr="00C464DA">
        <w:t xml:space="preserve"> </w:t>
      </w:r>
      <w:proofErr w:type="spellStart"/>
      <w:r w:rsidRPr="00C464DA">
        <w:t>Sci</w:t>
      </w:r>
      <w:proofErr w:type="spellEnd"/>
      <w:r w:rsidRPr="00C464DA">
        <w:t xml:space="preserve">, </w:t>
      </w:r>
      <w:proofErr w:type="spellStart"/>
      <w:r w:rsidRPr="00C464DA">
        <w:t>Inst</w:t>
      </w:r>
      <w:proofErr w:type="spellEnd"/>
      <w:r w:rsidRPr="00C464DA">
        <w:t xml:space="preserve"> Geodesy &amp; </w:t>
      </w:r>
      <w:proofErr w:type="spellStart"/>
      <w:r>
        <w:t>Geophys</w:t>
      </w:r>
      <w:proofErr w:type="spellEnd"/>
      <w:r>
        <w:t>, Wuhan, Peoples R China</w:t>
      </w:r>
    </w:p>
    <w:p w:rsidR="00C464DA" w:rsidRPr="00C464DA" w:rsidRDefault="00C464DA" w:rsidP="00406D0A">
      <w:pPr>
        <w:pStyle w:val="a4"/>
      </w:pPr>
      <w:r w:rsidRPr="00C464DA">
        <w:t xml:space="preserve">3. Wuhan </w:t>
      </w:r>
      <w:proofErr w:type="spellStart"/>
      <w:r w:rsidRPr="00C464DA">
        <w:t>Univ</w:t>
      </w:r>
      <w:proofErr w:type="spellEnd"/>
      <w:r w:rsidRPr="00C464DA">
        <w:t xml:space="preserve">, </w:t>
      </w:r>
      <w:proofErr w:type="spellStart"/>
      <w:r w:rsidRPr="00C464DA">
        <w:t>Sch</w:t>
      </w:r>
      <w:proofErr w:type="spellEnd"/>
      <w:r w:rsidRPr="00C464DA">
        <w:t xml:space="preserve"> Resource &amp; </w:t>
      </w:r>
      <w:proofErr w:type="spellStart"/>
      <w:r w:rsidRPr="00C464DA">
        <w:t>Environm</w:t>
      </w:r>
      <w:proofErr w:type="spellEnd"/>
      <w:r w:rsidRPr="00C464DA">
        <w:t xml:space="preserve"> </w:t>
      </w:r>
      <w:proofErr w:type="spellStart"/>
      <w:r w:rsidRPr="00C464DA">
        <w:t>Sci</w:t>
      </w:r>
      <w:proofErr w:type="spellEnd"/>
      <w:r>
        <w:t>, Wuhan 430072, Peoples R China</w:t>
      </w:r>
    </w:p>
    <w:p w:rsidR="00C464DA" w:rsidRPr="00C464DA" w:rsidRDefault="00C464DA" w:rsidP="00406D0A">
      <w:pPr>
        <w:pStyle w:val="a4"/>
      </w:pPr>
      <w:r w:rsidRPr="00C464DA">
        <w:t xml:space="preserve">4. China Med </w:t>
      </w:r>
      <w:proofErr w:type="spellStart"/>
      <w:r w:rsidRPr="00C464DA">
        <w:t>Univ</w:t>
      </w:r>
      <w:proofErr w:type="spellEnd"/>
      <w:r w:rsidRPr="00C464DA">
        <w:t xml:space="preserve">, </w:t>
      </w:r>
      <w:proofErr w:type="spellStart"/>
      <w:r w:rsidRPr="00C464DA">
        <w:t>De</w:t>
      </w:r>
      <w:r>
        <w:t>pt</w:t>
      </w:r>
      <w:proofErr w:type="spellEnd"/>
      <w:r>
        <w:t xml:space="preserve"> </w:t>
      </w:r>
      <w:proofErr w:type="spellStart"/>
      <w:r>
        <w:t>Publ</w:t>
      </w:r>
      <w:proofErr w:type="spellEnd"/>
      <w:r>
        <w:t xml:space="preserve"> </w:t>
      </w:r>
      <w:proofErr w:type="spellStart"/>
      <w:r>
        <w:t>Hlth</w:t>
      </w:r>
      <w:proofErr w:type="spellEnd"/>
      <w:r>
        <w:t>, Taichung, Taiwan</w:t>
      </w:r>
    </w:p>
    <w:p w:rsidR="00742658" w:rsidRDefault="00C464DA" w:rsidP="00406D0A">
      <w:pPr>
        <w:pStyle w:val="a4"/>
      </w:pPr>
      <w:r w:rsidRPr="00C464DA">
        <w:t>E-ma</w:t>
      </w:r>
      <w:r>
        <w:t xml:space="preserve">il Addresses: </w:t>
      </w:r>
      <w:hyperlink r:id="rId6" w:history="1">
        <w:r w:rsidRPr="00A1762B">
          <w:rPr>
            <w:rStyle w:val="a3"/>
          </w:rPr>
          <w:t>ysho@asia.edu.tw</w:t>
        </w:r>
      </w:hyperlink>
    </w:p>
    <w:p w:rsidR="00C464DA" w:rsidRDefault="00C464DA" w:rsidP="007242A3"/>
    <w:p w:rsidR="00E81FBF" w:rsidRDefault="00E81FBF" w:rsidP="00E81FBF">
      <w:pPr>
        <w:pStyle w:val="a4"/>
        <w:numPr>
          <w:ilvl w:val="0"/>
          <w:numId w:val="21"/>
        </w:numPr>
      </w:pPr>
      <w:r>
        <w:t xml:space="preserve">Sun, J.N., </w:t>
      </w:r>
      <w:proofErr w:type="spellStart"/>
      <w:r>
        <w:t>Xu</w:t>
      </w:r>
      <w:proofErr w:type="spellEnd"/>
      <w:r>
        <w:t xml:space="preserve">, G., Shao, H.B. and </w:t>
      </w:r>
      <w:proofErr w:type="spellStart"/>
      <w:r>
        <w:t>Xu</w:t>
      </w:r>
      <w:proofErr w:type="spellEnd"/>
      <w:r>
        <w:t xml:space="preserve">, S.H. (2012), Potential Retention and Release Capacity of Phosphorus in the Newly Formed Wetland Soils from the Yellow River Delta, China. </w:t>
      </w:r>
      <w:r>
        <w:rPr>
          <w:i/>
          <w:iCs/>
        </w:rPr>
        <w:t>Clean-Soil Air Water</w:t>
      </w:r>
      <w:r>
        <w:t xml:space="preserve">, </w:t>
      </w:r>
      <w:r>
        <w:rPr>
          <w:b/>
          <w:bCs/>
        </w:rPr>
        <w:t>40</w:t>
      </w:r>
      <w:r>
        <w:t xml:space="preserve"> (10), 1131-1136.</w:t>
      </w:r>
    </w:p>
    <w:p w:rsidR="00E81FBF" w:rsidRDefault="00E81FBF" w:rsidP="00E81FBF">
      <w:pPr>
        <w:pStyle w:val="a4"/>
        <w:numPr>
          <w:ilvl w:val="0"/>
          <w:numId w:val="21"/>
        </w:numPr>
      </w:pPr>
      <w:r>
        <w:t xml:space="preserve">Choi, J.W., Lee, S.Y., Lee, S.H., Kim, J.E., Park, K.Y., Kim, D.J. and Hong, S.W. (2012), Comparison of Surface-Modified Adsorbents for Phosphate Removal in Water. </w:t>
      </w:r>
      <w:r>
        <w:rPr>
          <w:i/>
          <w:iCs/>
        </w:rPr>
        <w:t>Water Air and Soil Pollution</w:t>
      </w:r>
      <w:r>
        <w:t xml:space="preserve">, </w:t>
      </w:r>
      <w:r>
        <w:rPr>
          <w:b/>
          <w:bCs/>
        </w:rPr>
        <w:t>223</w:t>
      </w:r>
      <w:r>
        <w:t xml:space="preserve"> (6), 2881-2890.</w:t>
      </w:r>
    </w:p>
    <w:p w:rsidR="00E81FBF" w:rsidRDefault="00E81FBF" w:rsidP="00E81FBF">
      <w:pPr>
        <w:pStyle w:val="a4"/>
        <w:numPr>
          <w:ilvl w:val="0"/>
          <w:numId w:val="21"/>
        </w:numPr>
      </w:pPr>
      <w:r>
        <w:t xml:space="preserve">Choi, J.W., Lee, S.Y., Lee, S.H., Lee, K.B., Kim, D.J. and Hong, S.W. (2012), Adsorption of Phosphate by Amino-Functionalized and Co-condensed SBA-15. </w:t>
      </w:r>
      <w:r>
        <w:rPr>
          <w:i/>
          <w:iCs/>
        </w:rPr>
        <w:t>Water Air and Soil Pollution</w:t>
      </w:r>
      <w:r>
        <w:t xml:space="preserve">, </w:t>
      </w:r>
      <w:r>
        <w:rPr>
          <w:b/>
          <w:bCs/>
        </w:rPr>
        <w:t>223</w:t>
      </w:r>
      <w:r>
        <w:t xml:space="preserve"> (5), 2551-2562.</w:t>
      </w:r>
    </w:p>
    <w:p w:rsidR="00E81FBF" w:rsidRDefault="00E81FBF" w:rsidP="00E81FBF">
      <w:pPr>
        <w:pStyle w:val="a4"/>
        <w:numPr>
          <w:ilvl w:val="0"/>
          <w:numId w:val="21"/>
        </w:numPr>
      </w:pPr>
      <w:r>
        <w:t xml:space="preserve">Choi, J.W., Chung, S.G., </w:t>
      </w:r>
      <w:proofErr w:type="spellStart"/>
      <w:r>
        <w:t>Baek</w:t>
      </w:r>
      <w:proofErr w:type="spellEnd"/>
      <w:r>
        <w:t xml:space="preserve">, K.Y., Cho, K.Y., Hong, S.W., Kim, D.J. and Lee, S.H. (2012), Removal of Benzene Using the Characteristics of Block Copolymers for Encapsulation. </w:t>
      </w:r>
      <w:r>
        <w:rPr>
          <w:i/>
          <w:iCs/>
        </w:rPr>
        <w:t xml:space="preserve">Water </w:t>
      </w:r>
      <w:r>
        <w:rPr>
          <w:i/>
          <w:iCs/>
        </w:rPr>
        <w:lastRenderedPageBreak/>
        <w:t xml:space="preserve">Air and Soil </w:t>
      </w:r>
      <w:proofErr w:type="gramStart"/>
      <w:r>
        <w:rPr>
          <w:i/>
          <w:iCs/>
        </w:rPr>
        <w:t>Pollution</w:t>
      </w:r>
      <w:r>
        <w:t xml:space="preserve"> ,</w:t>
      </w:r>
      <w:proofErr w:type="gramEnd"/>
      <w:r>
        <w:t xml:space="preserve"> </w:t>
      </w:r>
      <w:r>
        <w:rPr>
          <w:b/>
          <w:bCs/>
        </w:rPr>
        <w:t>223</w:t>
      </w:r>
      <w:r>
        <w:t xml:space="preserve"> (2), 609-616.</w:t>
      </w:r>
    </w:p>
    <w:p w:rsidR="00C464DA" w:rsidRDefault="00E81FBF" w:rsidP="007242A3">
      <w:pPr>
        <w:pStyle w:val="a4"/>
        <w:numPr>
          <w:ilvl w:val="0"/>
          <w:numId w:val="21"/>
        </w:numPr>
      </w:pPr>
      <w:proofErr w:type="spellStart"/>
      <w:r>
        <w:t>Kizilkaya</w:t>
      </w:r>
      <w:proofErr w:type="spellEnd"/>
      <w:r>
        <w:t xml:space="preserve">, B. and </w:t>
      </w:r>
      <w:proofErr w:type="spellStart"/>
      <w:r>
        <w:t>Tekinay</w:t>
      </w:r>
      <w:proofErr w:type="spellEnd"/>
      <w:r>
        <w:t xml:space="preserve">, A.A. (2011), Comparative Study and Removal of Co and Ni (II) Ions from Aqueous Solutions Using Fish Bones. </w:t>
      </w:r>
      <w:r>
        <w:rPr>
          <w:i/>
          <w:iCs/>
        </w:rPr>
        <w:t>Science of Advanced Materials</w:t>
      </w:r>
      <w:r>
        <w:t xml:space="preserve">, </w:t>
      </w:r>
      <w:r>
        <w:rPr>
          <w:b/>
          <w:bCs/>
        </w:rPr>
        <w:t>3</w:t>
      </w:r>
      <w:r>
        <w:t xml:space="preserve"> (6), 949-961.</w:t>
      </w:r>
    </w:p>
    <w:sectPr w:rsidR="00C464DA" w:rsidSect="00C9796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8A0"/>
    <w:multiLevelType w:val="hybridMultilevel"/>
    <w:tmpl w:val="BC6AE0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3B136B"/>
    <w:multiLevelType w:val="hybridMultilevel"/>
    <w:tmpl w:val="3C48E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0390F"/>
    <w:multiLevelType w:val="hybridMultilevel"/>
    <w:tmpl w:val="625821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136610"/>
    <w:multiLevelType w:val="hybridMultilevel"/>
    <w:tmpl w:val="96DAAD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247F4A"/>
    <w:multiLevelType w:val="hybridMultilevel"/>
    <w:tmpl w:val="1D00FA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2A7F9C"/>
    <w:multiLevelType w:val="hybridMultilevel"/>
    <w:tmpl w:val="D298D1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430B4B"/>
    <w:multiLevelType w:val="hybridMultilevel"/>
    <w:tmpl w:val="B9B608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3553F3"/>
    <w:multiLevelType w:val="hybridMultilevel"/>
    <w:tmpl w:val="A69EA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765764"/>
    <w:multiLevelType w:val="hybridMultilevel"/>
    <w:tmpl w:val="DC66E2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46C2178"/>
    <w:multiLevelType w:val="hybridMultilevel"/>
    <w:tmpl w:val="6102DE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AB64E2"/>
    <w:multiLevelType w:val="hybridMultilevel"/>
    <w:tmpl w:val="EA24E9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99C0CC2"/>
    <w:multiLevelType w:val="hybridMultilevel"/>
    <w:tmpl w:val="43EAD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FA27CD"/>
    <w:multiLevelType w:val="hybridMultilevel"/>
    <w:tmpl w:val="25F21346"/>
    <w:lvl w:ilvl="0" w:tplc="CCB6E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3F0CA2"/>
    <w:multiLevelType w:val="hybridMultilevel"/>
    <w:tmpl w:val="B8E008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6F18DA"/>
    <w:multiLevelType w:val="hybridMultilevel"/>
    <w:tmpl w:val="0DD2A8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8E4A8A"/>
    <w:multiLevelType w:val="hybridMultilevel"/>
    <w:tmpl w:val="98B4A8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7712E1A"/>
    <w:multiLevelType w:val="hybridMultilevel"/>
    <w:tmpl w:val="B52CC9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43306DA"/>
    <w:multiLevelType w:val="hybridMultilevel"/>
    <w:tmpl w:val="37D696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766438D"/>
    <w:multiLevelType w:val="hybridMultilevel"/>
    <w:tmpl w:val="75E41E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78C01E0"/>
    <w:multiLevelType w:val="hybridMultilevel"/>
    <w:tmpl w:val="174867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7BD6C06"/>
    <w:multiLevelType w:val="hybridMultilevel"/>
    <w:tmpl w:val="D3F4CD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5"/>
  </w:num>
  <w:num w:numId="4">
    <w:abstractNumId w:val="16"/>
  </w:num>
  <w:num w:numId="5">
    <w:abstractNumId w:val="6"/>
  </w:num>
  <w:num w:numId="6">
    <w:abstractNumId w:val="14"/>
  </w:num>
  <w:num w:numId="7">
    <w:abstractNumId w:val="19"/>
  </w:num>
  <w:num w:numId="8">
    <w:abstractNumId w:val="10"/>
  </w:num>
  <w:num w:numId="9">
    <w:abstractNumId w:val="18"/>
  </w:num>
  <w:num w:numId="10">
    <w:abstractNumId w:val="8"/>
  </w:num>
  <w:num w:numId="11">
    <w:abstractNumId w:val="2"/>
  </w:num>
  <w:num w:numId="12">
    <w:abstractNumId w:val="20"/>
  </w:num>
  <w:num w:numId="13">
    <w:abstractNumId w:val="0"/>
  </w:num>
  <w:num w:numId="14">
    <w:abstractNumId w:val="17"/>
  </w:num>
  <w:num w:numId="15">
    <w:abstractNumId w:val="5"/>
  </w:num>
  <w:num w:numId="16">
    <w:abstractNumId w:val="12"/>
  </w:num>
  <w:num w:numId="17">
    <w:abstractNumId w:val="1"/>
  </w:num>
  <w:num w:numId="18">
    <w:abstractNumId w:val="7"/>
  </w:num>
  <w:num w:numId="19">
    <w:abstractNumId w:val="1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4883"/>
    <w:rsid w:val="00046D9D"/>
    <w:rsid w:val="000543F3"/>
    <w:rsid w:val="0007200F"/>
    <w:rsid w:val="00096279"/>
    <w:rsid w:val="000A5FDD"/>
    <w:rsid w:val="000C73F8"/>
    <w:rsid w:val="00125CE1"/>
    <w:rsid w:val="001433A3"/>
    <w:rsid w:val="0015774C"/>
    <w:rsid w:val="00163873"/>
    <w:rsid w:val="001C0E1F"/>
    <w:rsid w:val="002246EA"/>
    <w:rsid w:val="00274468"/>
    <w:rsid w:val="00305739"/>
    <w:rsid w:val="00337ACD"/>
    <w:rsid w:val="00343B03"/>
    <w:rsid w:val="0037274E"/>
    <w:rsid w:val="00380FB0"/>
    <w:rsid w:val="00400AB3"/>
    <w:rsid w:val="00406D0A"/>
    <w:rsid w:val="00422CE7"/>
    <w:rsid w:val="00435069"/>
    <w:rsid w:val="00484E3C"/>
    <w:rsid w:val="004C0937"/>
    <w:rsid w:val="004C2C15"/>
    <w:rsid w:val="004C741A"/>
    <w:rsid w:val="004E2637"/>
    <w:rsid w:val="004F13CD"/>
    <w:rsid w:val="00520CCF"/>
    <w:rsid w:val="00573DF3"/>
    <w:rsid w:val="0058514A"/>
    <w:rsid w:val="005957F5"/>
    <w:rsid w:val="005B1D70"/>
    <w:rsid w:val="005B4883"/>
    <w:rsid w:val="005D2C2A"/>
    <w:rsid w:val="006114F8"/>
    <w:rsid w:val="006145E1"/>
    <w:rsid w:val="00640490"/>
    <w:rsid w:val="00690B6A"/>
    <w:rsid w:val="00706E79"/>
    <w:rsid w:val="007242A3"/>
    <w:rsid w:val="00741590"/>
    <w:rsid w:val="00742658"/>
    <w:rsid w:val="007D1117"/>
    <w:rsid w:val="00803514"/>
    <w:rsid w:val="00804146"/>
    <w:rsid w:val="00804A3D"/>
    <w:rsid w:val="00893A02"/>
    <w:rsid w:val="008A5B40"/>
    <w:rsid w:val="008A730D"/>
    <w:rsid w:val="008D0889"/>
    <w:rsid w:val="008D501D"/>
    <w:rsid w:val="0094425A"/>
    <w:rsid w:val="009A2F37"/>
    <w:rsid w:val="009B7D27"/>
    <w:rsid w:val="009D63B4"/>
    <w:rsid w:val="00A41902"/>
    <w:rsid w:val="00A533AD"/>
    <w:rsid w:val="00AA25C5"/>
    <w:rsid w:val="00AE19FF"/>
    <w:rsid w:val="00B50E20"/>
    <w:rsid w:val="00B57361"/>
    <w:rsid w:val="00BD0581"/>
    <w:rsid w:val="00BF5CFB"/>
    <w:rsid w:val="00C464DA"/>
    <w:rsid w:val="00C55E6A"/>
    <w:rsid w:val="00C611BA"/>
    <w:rsid w:val="00C855B0"/>
    <w:rsid w:val="00C97969"/>
    <w:rsid w:val="00CC7719"/>
    <w:rsid w:val="00CF3B06"/>
    <w:rsid w:val="00D16D33"/>
    <w:rsid w:val="00D72DB1"/>
    <w:rsid w:val="00D73FF5"/>
    <w:rsid w:val="00D96300"/>
    <w:rsid w:val="00D96323"/>
    <w:rsid w:val="00D965CF"/>
    <w:rsid w:val="00DA3648"/>
    <w:rsid w:val="00DD14CD"/>
    <w:rsid w:val="00DD2DB2"/>
    <w:rsid w:val="00E00EAB"/>
    <w:rsid w:val="00E41CCE"/>
    <w:rsid w:val="00E442CD"/>
    <w:rsid w:val="00E62EE0"/>
    <w:rsid w:val="00E81FBF"/>
    <w:rsid w:val="00E94757"/>
    <w:rsid w:val="00EF6724"/>
    <w:rsid w:val="00F005FC"/>
    <w:rsid w:val="00F10EB3"/>
    <w:rsid w:val="00F13D2B"/>
    <w:rsid w:val="00F3324B"/>
    <w:rsid w:val="00F42701"/>
    <w:rsid w:val="00F67701"/>
    <w:rsid w:val="00F80184"/>
    <w:rsid w:val="00F815ED"/>
    <w:rsid w:val="00F91E02"/>
    <w:rsid w:val="00FB55C9"/>
    <w:rsid w:val="00FD385E"/>
    <w:rsid w:val="00FE1A07"/>
    <w:rsid w:val="00FE44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9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7969"/>
    <w:rPr>
      <w:color w:val="0000FF"/>
      <w:u w:val="single"/>
    </w:rPr>
  </w:style>
  <w:style w:type="paragraph" w:styleId="a4">
    <w:name w:val="Body Text"/>
    <w:basedOn w:val="a"/>
    <w:link w:val="a5"/>
    <w:uiPriority w:val="99"/>
    <w:rsid w:val="00C97969"/>
    <w:pPr>
      <w:ind w:left="284" w:hanging="284"/>
      <w:jc w:val="both"/>
    </w:pPr>
    <w:rPr>
      <w:rFonts w:eastAsia="標楷體"/>
      <w:kern w:val="52"/>
      <w:szCs w:val="20"/>
    </w:rPr>
  </w:style>
  <w:style w:type="character" w:customStyle="1" w:styleId="a5">
    <w:name w:val="本文 字元"/>
    <w:basedOn w:val="a0"/>
    <w:link w:val="a4"/>
    <w:uiPriority w:val="99"/>
    <w:rsid w:val="00F005FC"/>
    <w:rPr>
      <w:rFonts w:eastAsia="標楷體"/>
      <w:kern w:val="52"/>
      <w:sz w:val="24"/>
      <w:lang w:val="en-US" w:eastAsia="zh-TW" w:bidi="ar-SA"/>
    </w:rPr>
  </w:style>
  <w:style w:type="paragraph" w:styleId="a6">
    <w:name w:val="List Paragraph"/>
    <w:basedOn w:val="a"/>
    <w:uiPriority w:val="34"/>
    <w:qFormat/>
    <w:rsid w:val="00F80184"/>
    <w:pPr>
      <w:ind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0822">
      <w:bodyDiv w:val="1"/>
      <w:marLeft w:val="0"/>
      <w:marRight w:val="0"/>
      <w:marTop w:val="0"/>
      <w:marBottom w:val="0"/>
      <w:divBdr>
        <w:top w:val="none" w:sz="0" w:space="0" w:color="auto"/>
        <w:left w:val="none" w:sz="0" w:space="0" w:color="auto"/>
        <w:bottom w:val="none" w:sz="0" w:space="0" w:color="auto"/>
        <w:right w:val="none" w:sz="0" w:space="0" w:color="auto"/>
      </w:divBdr>
      <w:divsChild>
        <w:div w:id="328336981">
          <w:marLeft w:val="0"/>
          <w:marRight w:val="0"/>
          <w:marTop w:val="0"/>
          <w:marBottom w:val="0"/>
          <w:divBdr>
            <w:top w:val="none" w:sz="0" w:space="0" w:color="auto"/>
            <w:left w:val="none" w:sz="0" w:space="0" w:color="auto"/>
            <w:bottom w:val="none" w:sz="0" w:space="0" w:color="auto"/>
            <w:right w:val="none" w:sz="0" w:space="0" w:color="auto"/>
          </w:divBdr>
        </w:div>
        <w:div w:id="1347174488">
          <w:marLeft w:val="0"/>
          <w:marRight w:val="0"/>
          <w:marTop w:val="0"/>
          <w:marBottom w:val="0"/>
          <w:divBdr>
            <w:top w:val="none" w:sz="0" w:space="0" w:color="auto"/>
            <w:left w:val="none" w:sz="0" w:space="0" w:color="auto"/>
            <w:bottom w:val="none" w:sz="0" w:space="0" w:color="auto"/>
            <w:right w:val="none" w:sz="0" w:space="0" w:color="auto"/>
          </w:divBdr>
        </w:div>
        <w:div w:id="1972444045">
          <w:marLeft w:val="0"/>
          <w:marRight w:val="0"/>
          <w:marTop w:val="0"/>
          <w:marBottom w:val="0"/>
          <w:divBdr>
            <w:top w:val="none" w:sz="0" w:space="0" w:color="auto"/>
            <w:left w:val="none" w:sz="0" w:space="0" w:color="auto"/>
            <w:bottom w:val="none" w:sz="0" w:space="0" w:color="auto"/>
            <w:right w:val="none" w:sz="0" w:space="0" w:color="auto"/>
          </w:divBdr>
        </w:div>
      </w:divsChild>
    </w:div>
    <w:div w:id="626592171">
      <w:bodyDiv w:val="1"/>
      <w:marLeft w:val="0"/>
      <w:marRight w:val="0"/>
      <w:marTop w:val="0"/>
      <w:marBottom w:val="0"/>
      <w:divBdr>
        <w:top w:val="none" w:sz="0" w:space="0" w:color="auto"/>
        <w:left w:val="none" w:sz="0" w:space="0" w:color="auto"/>
        <w:bottom w:val="none" w:sz="0" w:space="0" w:color="auto"/>
        <w:right w:val="none" w:sz="0" w:space="0" w:color="auto"/>
      </w:divBdr>
      <w:divsChild>
        <w:div w:id="201744736">
          <w:marLeft w:val="0"/>
          <w:marRight w:val="0"/>
          <w:marTop w:val="0"/>
          <w:marBottom w:val="0"/>
          <w:divBdr>
            <w:top w:val="none" w:sz="0" w:space="0" w:color="auto"/>
            <w:left w:val="none" w:sz="0" w:space="0" w:color="auto"/>
            <w:bottom w:val="none" w:sz="0" w:space="0" w:color="auto"/>
            <w:right w:val="none" w:sz="0" w:space="0" w:color="auto"/>
          </w:divBdr>
        </w:div>
        <w:div w:id="598300148">
          <w:marLeft w:val="0"/>
          <w:marRight w:val="0"/>
          <w:marTop w:val="0"/>
          <w:marBottom w:val="0"/>
          <w:divBdr>
            <w:top w:val="none" w:sz="0" w:space="0" w:color="auto"/>
            <w:left w:val="none" w:sz="0" w:space="0" w:color="auto"/>
            <w:bottom w:val="none" w:sz="0" w:space="0" w:color="auto"/>
            <w:right w:val="none" w:sz="0" w:space="0" w:color="auto"/>
          </w:divBdr>
        </w:div>
        <w:div w:id="1034379298">
          <w:marLeft w:val="0"/>
          <w:marRight w:val="0"/>
          <w:marTop w:val="0"/>
          <w:marBottom w:val="0"/>
          <w:divBdr>
            <w:top w:val="none" w:sz="0" w:space="0" w:color="auto"/>
            <w:left w:val="none" w:sz="0" w:space="0" w:color="auto"/>
            <w:bottom w:val="none" w:sz="0" w:space="0" w:color="auto"/>
            <w:right w:val="none" w:sz="0" w:space="0" w:color="auto"/>
          </w:divBdr>
        </w:div>
        <w:div w:id="1356420380">
          <w:marLeft w:val="0"/>
          <w:marRight w:val="0"/>
          <w:marTop w:val="0"/>
          <w:marBottom w:val="0"/>
          <w:divBdr>
            <w:top w:val="none" w:sz="0" w:space="0" w:color="auto"/>
            <w:left w:val="none" w:sz="0" w:space="0" w:color="auto"/>
            <w:bottom w:val="none" w:sz="0" w:space="0" w:color="auto"/>
            <w:right w:val="none" w:sz="0" w:space="0" w:color="auto"/>
          </w:divBdr>
        </w:div>
      </w:divsChild>
    </w:div>
    <w:div w:id="819344415">
      <w:bodyDiv w:val="1"/>
      <w:marLeft w:val="0"/>
      <w:marRight w:val="0"/>
      <w:marTop w:val="0"/>
      <w:marBottom w:val="0"/>
      <w:divBdr>
        <w:top w:val="none" w:sz="0" w:space="0" w:color="auto"/>
        <w:left w:val="none" w:sz="0" w:space="0" w:color="auto"/>
        <w:bottom w:val="none" w:sz="0" w:space="0" w:color="auto"/>
        <w:right w:val="none" w:sz="0" w:space="0" w:color="auto"/>
      </w:divBdr>
      <w:divsChild>
        <w:div w:id="67965040">
          <w:marLeft w:val="0"/>
          <w:marRight w:val="0"/>
          <w:marTop w:val="0"/>
          <w:marBottom w:val="0"/>
          <w:divBdr>
            <w:top w:val="none" w:sz="0" w:space="0" w:color="auto"/>
            <w:left w:val="none" w:sz="0" w:space="0" w:color="auto"/>
            <w:bottom w:val="none" w:sz="0" w:space="0" w:color="auto"/>
            <w:right w:val="none" w:sz="0" w:space="0" w:color="auto"/>
          </w:divBdr>
        </w:div>
        <w:div w:id="283587018">
          <w:marLeft w:val="0"/>
          <w:marRight w:val="0"/>
          <w:marTop w:val="0"/>
          <w:marBottom w:val="0"/>
          <w:divBdr>
            <w:top w:val="none" w:sz="0" w:space="0" w:color="auto"/>
            <w:left w:val="none" w:sz="0" w:space="0" w:color="auto"/>
            <w:bottom w:val="none" w:sz="0" w:space="0" w:color="auto"/>
            <w:right w:val="none" w:sz="0" w:space="0" w:color="auto"/>
          </w:divBdr>
        </w:div>
        <w:div w:id="347488381">
          <w:marLeft w:val="0"/>
          <w:marRight w:val="0"/>
          <w:marTop w:val="0"/>
          <w:marBottom w:val="0"/>
          <w:divBdr>
            <w:top w:val="none" w:sz="0" w:space="0" w:color="auto"/>
            <w:left w:val="none" w:sz="0" w:space="0" w:color="auto"/>
            <w:bottom w:val="none" w:sz="0" w:space="0" w:color="auto"/>
            <w:right w:val="none" w:sz="0" w:space="0" w:color="auto"/>
          </w:divBdr>
        </w:div>
        <w:div w:id="797644139">
          <w:marLeft w:val="0"/>
          <w:marRight w:val="0"/>
          <w:marTop w:val="0"/>
          <w:marBottom w:val="0"/>
          <w:divBdr>
            <w:top w:val="none" w:sz="0" w:space="0" w:color="auto"/>
            <w:left w:val="none" w:sz="0" w:space="0" w:color="auto"/>
            <w:bottom w:val="none" w:sz="0" w:space="0" w:color="auto"/>
            <w:right w:val="none" w:sz="0" w:space="0" w:color="auto"/>
          </w:divBdr>
        </w:div>
      </w:divsChild>
    </w:div>
    <w:div w:id="998113709">
      <w:bodyDiv w:val="1"/>
      <w:marLeft w:val="0"/>
      <w:marRight w:val="0"/>
      <w:marTop w:val="0"/>
      <w:marBottom w:val="0"/>
      <w:divBdr>
        <w:top w:val="none" w:sz="0" w:space="0" w:color="auto"/>
        <w:left w:val="none" w:sz="0" w:space="0" w:color="auto"/>
        <w:bottom w:val="none" w:sz="0" w:space="0" w:color="auto"/>
        <w:right w:val="none" w:sz="0" w:space="0" w:color="auto"/>
      </w:divBdr>
      <w:divsChild>
        <w:div w:id="202257066">
          <w:marLeft w:val="0"/>
          <w:marRight w:val="0"/>
          <w:marTop w:val="0"/>
          <w:marBottom w:val="0"/>
          <w:divBdr>
            <w:top w:val="none" w:sz="0" w:space="0" w:color="auto"/>
            <w:left w:val="none" w:sz="0" w:space="0" w:color="auto"/>
            <w:bottom w:val="none" w:sz="0" w:space="0" w:color="auto"/>
            <w:right w:val="none" w:sz="0" w:space="0" w:color="auto"/>
          </w:divBdr>
        </w:div>
        <w:div w:id="1027370103">
          <w:marLeft w:val="0"/>
          <w:marRight w:val="0"/>
          <w:marTop w:val="0"/>
          <w:marBottom w:val="0"/>
          <w:divBdr>
            <w:top w:val="none" w:sz="0" w:space="0" w:color="auto"/>
            <w:left w:val="none" w:sz="0" w:space="0" w:color="auto"/>
            <w:bottom w:val="none" w:sz="0" w:space="0" w:color="auto"/>
            <w:right w:val="none" w:sz="0" w:space="0" w:color="auto"/>
          </w:divBdr>
        </w:div>
        <w:div w:id="1268151306">
          <w:marLeft w:val="0"/>
          <w:marRight w:val="0"/>
          <w:marTop w:val="0"/>
          <w:marBottom w:val="0"/>
          <w:divBdr>
            <w:top w:val="none" w:sz="0" w:space="0" w:color="auto"/>
            <w:left w:val="none" w:sz="0" w:space="0" w:color="auto"/>
            <w:bottom w:val="none" w:sz="0" w:space="0" w:color="auto"/>
            <w:right w:val="none" w:sz="0" w:space="0" w:color="auto"/>
          </w:divBdr>
        </w:div>
        <w:div w:id="1561138914">
          <w:marLeft w:val="0"/>
          <w:marRight w:val="0"/>
          <w:marTop w:val="0"/>
          <w:marBottom w:val="0"/>
          <w:divBdr>
            <w:top w:val="none" w:sz="0" w:space="0" w:color="auto"/>
            <w:left w:val="none" w:sz="0" w:space="0" w:color="auto"/>
            <w:bottom w:val="none" w:sz="0" w:space="0" w:color="auto"/>
            <w:right w:val="none" w:sz="0" w:space="0" w:color="auto"/>
          </w:divBdr>
        </w:div>
        <w:div w:id="2057730624">
          <w:marLeft w:val="0"/>
          <w:marRight w:val="0"/>
          <w:marTop w:val="0"/>
          <w:marBottom w:val="0"/>
          <w:divBdr>
            <w:top w:val="none" w:sz="0" w:space="0" w:color="auto"/>
            <w:left w:val="none" w:sz="0" w:space="0" w:color="auto"/>
            <w:bottom w:val="none" w:sz="0" w:space="0" w:color="auto"/>
            <w:right w:val="none" w:sz="0" w:space="0" w:color="auto"/>
          </w:divBdr>
        </w:div>
      </w:divsChild>
    </w:div>
    <w:div w:id="1051805773">
      <w:bodyDiv w:val="1"/>
      <w:marLeft w:val="0"/>
      <w:marRight w:val="0"/>
      <w:marTop w:val="0"/>
      <w:marBottom w:val="0"/>
      <w:divBdr>
        <w:top w:val="none" w:sz="0" w:space="0" w:color="auto"/>
        <w:left w:val="none" w:sz="0" w:space="0" w:color="auto"/>
        <w:bottom w:val="none" w:sz="0" w:space="0" w:color="auto"/>
        <w:right w:val="none" w:sz="0" w:space="0" w:color="auto"/>
      </w:divBdr>
      <w:divsChild>
        <w:div w:id="299501981">
          <w:marLeft w:val="0"/>
          <w:marRight w:val="0"/>
          <w:marTop w:val="0"/>
          <w:marBottom w:val="0"/>
          <w:divBdr>
            <w:top w:val="none" w:sz="0" w:space="0" w:color="auto"/>
            <w:left w:val="none" w:sz="0" w:space="0" w:color="auto"/>
            <w:bottom w:val="none" w:sz="0" w:space="0" w:color="auto"/>
            <w:right w:val="none" w:sz="0" w:space="0" w:color="auto"/>
          </w:divBdr>
        </w:div>
        <w:div w:id="832139657">
          <w:marLeft w:val="0"/>
          <w:marRight w:val="0"/>
          <w:marTop w:val="0"/>
          <w:marBottom w:val="0"/>
          <w:divBdr>
            <w:top w:val="none" w:sz="0" w:space="0" w:color="auto"/>
            <w:left w:val="none" w:sz="0" w:space="0" w:color="auto"/>
            <w:bottom w:val="none" w:sz="0" w:space="0" w:color="auto"/>
            <w:right w:val="none" w:sz="0" w:space="0" w:color="auto"/>
          </w:divBdr>
        </w:div>
        <w:div w:id="880481242">
          <w:marLeft w:val="0"/>
          <w:marRight w:val="0"/>
          <w:marTop w:val="0"/>
          <w:marBottom w:val="0"/>
          <w:divBdr>
            <w:top w:val="none" w:sz="0" w:space="0" w:color="auto"/>
            <w:left w:val="none" w:sz="0" w:space="0" w:color="auto"/>
            <w:bottom w:val="none" w:sz="0" w:space="0" w:color="auto"/>
            <w:right w:val="none" w:sz="0" w:space="0" w:color="auto"/>
          </w:divBdr>
        </w:div>
        <w:div w:id="1495680497">
          <w:marLeft w:val="0"/>
          <w:marRight w:val="0"/>
          <w:marTop w:val="0"/>
          <w:marBottom w:val="0"/>
          <w:divBdr>
            <w:top w:val="none" w:sz="0" w:space="0" w:color="auto"/>
            <w:left w:val="none" w:sz="0" w:space="0" w:color="auto"/>
            <w:bottom w:val="none" w:sz="0" w:space="0" w:color="auto"/>
            <w:right w:val="none" w:sz="0" w:space="0" w:color="auto"/>
          </w:divBdr>
        </w:div>
      </w:divsChild>
    </w:div>
    <w:div w:id="1434939448">
      <w:bodyDiv w:val="1"/>
      <w:marLeft w:val="0"/>
      <w:marRight w:val="0"/>
      <w:marTop w:val="0"/>
      <w:marBottom w:val="0"/>
      <w:divBdr>
        <w:top w:val="none" w:sz="0" w:space="0" w:color="auto"/>
        <w:left w:val="none" w:sz="0" w:space="0" w:color="auto"/>
        <w:bottom w:val="none" w:sz="0" w:space="0" w:color="auto"/>
        <w:right w:val="none" w:sz="0" w:space="0" w:color="auto"/>
      </w:divBdr>
      <w:divsChild>
        <w:div w:id="17202045">
          <w:marLeft w:val="0"/>
          <w:marRight w:val="0"/>
          <w:marTop w:val="0"/>
          <w:marBottom w:val="0"/>
          <w:divBdr>
            <w:top w:val="none" w:sz="0" w:space="0" w:color="auto"/>
            <w:left w:val="none" w:sz="0" w:space="0" w:color="auto"/>
            <w:bottom w:val="none" w:sz="0" w:space="0" w:color="auto"/>
            <w:right w:val="none" w:sz="0" w:space="0" w:color="auto"/>
          </w:divBdr>
        </w:div>
        <w:div w:id="421070860">
          <w:marLeft w:val="0"/>
          <w:marRight w:val="0"/>
          <w:marTop w:val="0"/>
          <w:marBottom w:val="0"/>
          <w:divBdr>
            <w:top w:val="none" w:sz="0" w:space="0" w:color="auto"/>
            <w:left w:val="none" w:sz="0" w:space="0" w:color="auto"/>
            <w:bottom w:val="none" w:sz="0" w:space="0" w:color="auto"/>
            <w:right w:val="none" w:sz="0" w:space="0" w:color="auto"/>
          </w:divBdr>
        </w:div>
        <w:div w:id="427700674">
          <w:marLeft w:val="0"/>
          <w:marRight w:val="0"/>
          <w:marTop w:val="0"/>
          <w:marBottom w:val="0"/>
          <w:divBdr>
            <w:top w:val="none" w:sz="0" w:space="0" w:color="auto"/>
            <w:left w:val="none" w:sz="0" w:space="0" w:color="auto"/>
            <w:bottom w:val="none" w:sz="0" w:space="0" w:color="auto"/>
            <w:right w:val="none" w:sz="0" w:space="0" w:color="auto"/>
          </w:divBdr>
        </w:div>
        <w:div w:id="1144927510">
          <w:marLeft w:val="0"/>
          <w:marRight w:val="0"/>
          <w:marTop w:val="0"/>
          <w:marBottom w:val="0"/>
          <w:divBdr>
            <w:top w:val="none" w:sz="0" w:space="0" w:color="auto"/>
            <w:left w:val="none" w:sz="0" w:space="0" w:color="auto"/>
            <w:bottom w:val="none" w:sz="0" w:space="0" w:color="auto"/>
            <w:right w:val="none" w:sz="0" w:space="0" w:color="auto"/>
          </w:divBdr>
        </w:div>
        <w:div w:id="1980764367">
          <w:marLeft w:val="0"/>
          <w:marRight w:val="0"/>
          <w:marTop w:val="0"/>
          <w:marBottom w:val="0"/>
          <w:divBdr>
            <w:top w:val="none" w:sz="0" w:space="0" w:color="auto"/>
            <w:left w:val="none" w:sz="0" w:space="0" w:color="auto"/>
            <w:bottom w:val="none" w:sz="0" w:space="0" w:color="auto"/>
            <w:right w:val="none" w:sz="0" w:space="0" w:color="auto"/>
          </w:divBdr>
        </w:div>
      </w:divsChild>
    </w:div>
    <w:div w:id="1833712856">
      <w:bodyDiv w:val="1"/>
      <w:marLeft w:val="0"/>
      <w:marRight w:val="0"/>
      <w:marTop w:val="0"/>
      <w:marBottom w:val="0"/>
      <w:divBdr>
        <w:top w:val="none" w:sz="0" w:space="0" w:color="auto"/>
        <w:left w:val="none" w:sz="0" w:space="0" w:color="auto"/>
        <w:bottom w:val="none" w:sz="0" w:space="0" w:color="auto"/>
        <w:right w:val="none" w:sz="0" w:space="0" w:color="auto"/>
      </w:divBdr>
      <w:divsChild>
        <w:div w:id="1051078398">
          <w:marLeft w:val="0"/>
          <w:marRight w:val="0"/>
          <w:marTop w:val="0"/>
          <w:marBottom w:val="0"/>
          <w:divBdr>
            <w:top w:val="none" w:sz="0" w:space="0" w:color="auto"/>
            <w:left w:val="none" w:sz="0" w:space="0" w:color="auto"/>
            <w:bottom w:val="none" w:sz="0" w:space="0" w:color="auto"/>
            <w:right w:val="none" w:sz="0" w:space="0" w:color="auto"/>
          </w:divBdr>
        </w:div>
        <w:div w:id="1306816025">
          <w:marLeft w:val="0"/>
          <w:marRight w:val="0"/>
          <w:marTop w:val="0"/>
          <w:marBottom w:val="0"/>
          <w:divBdr>
            <w:top w:val="none" w:sz="0" w:space="0" w:color="auto"/>
            <w:left w:val="none" w:sz="0" w:space="0" w:color="auto"/>
            <w:bottom w:val="none" w:sz="0" w:space="0" w:color="auto"/>
            <w:right w:val="none" w:sz="0" w:space="0" w:color="auto"/>
          </w:divBdr>
        </w:div>
        <w:div w:id="1319312174">
          <w:marLeft w:val="0"/>
          <w:marRight w:val="0"/>
          <w:marTop w:val="0"/>
          <w:marBottom w:val="0"/>
          <w:divBdr>
            <w:top w:val="none" w:sz="0" w:space="0" w:color="auto"/>
            <w:left w:val="none" w:sz="0" w:space="0" w:color="auto"/>
            <w:bottom w:val="none" w:sz="0" w:space="0" w:color="auto"/>
            <w:right w:val="none" w:sz="0" w:space="0" w:color="auto"/>
          </w:divBdr>
        </w:div>
        <w:div w:id="1380982054">
          <w:marLeft w:val="0"/>
          <w:marRight w:val="0"/>
          <w:marTop w:val="0"/>
          <w:marBottom w:val="0"/>
          <w:divBdr>
            <w:top w:val="none" w:sz="0" w:space="0" w:color="auto"/>
            <w:left w:val="none" w:sz="0" w:space="0" w:color="auto"/>
            <w:bottom w:val="none" w:sz="0" w:space="0" w:color="auto"/>
            <w:right w:val="none" w:sz="0" w:space="0" w:color="auto"/>
          </w:divBdr>
        </w:div>
        <w:div w:id="1518736924">
          <w:marLeft w:val="0"/>
          <w:marRight w:val="0"/>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sChild>
        <w:div w:id="688725255">
          <w:marLeft w:val="0"/>
          <w:marRight w:val="0"/>
          <w:marTop w:val="0"/>
          <w:marBottom w:val="0"/>
          <w:divBdr>
            <w:top w:val="none" w:sz="0" w:space="0" w:color="auto"/>
            <w:left w:val="none" w:sz="0" w:space="0" w:color="auto"/>
            <w:bottom w:val="none" w:sz="0" w:space="0" w:color="auto"/>
            <w:right w:val="none" w:sz="0" w:space="0" w:color="auto"/>
          </w:divBdr>
        </w:div>
        <w:div w:id="888615118">
          <w:marLeft w:val="0"/>
          <w:marRight w:val="0"/>
          <w:marTop w:val="0"/>
          <w:marBottom w:val="0"/>
          <w:divBdr>
            <w:top w:val="none" w:sz="0" w:space="0" w:color="auto"/>
            <w:left w:val="none" w:sz="0" w:space="0" w:color="auto"/>
            <w:bottom w:val="none" w:sz="0" w:space="0" w:color="auto"/>
            <w:right w:val="none" w:sz="0" w:space="0" w:color="auto"/>
          </w:divBdr>
        </w:div>
      </w:divsChild>
    </w:div>
    <w:div w:id="1932350009">
      <w:bodyDiv w:val="1"/>
      <w:marLeft w:val="0"/>
      <w:marRight w:val="0"/>
      <w:marTop w:val="0"/>
      <w:marBottom w:val="0"/>
      <w:divBdr>
        <w:top w:val="none" w:sz="0" w:space="0" w:color="auto"/>
        <w:left w:val="none" w:sz="0" w:space="0" w:color="auto"/>
        <w:bottom w:val="none" w:sz="0" w:space="0" w:color="auto"/>
        <w:right w:val="none" w:sz="0" w:space="0" w:color="auto"/>
      </w:divBdr>
      <w:divsChild>
        <w:div w:id="181942530">
          <w:marLeft w:val="0"/>
          <w:marRight w:val="0"/>
          <w:marTop w:val="0"/>
          <w:marBottom w:val="0"/>
          <w:divBdr>
            <w:top w:val="none" w:sz="0" w:space="0" w:color="auto"/>
            <w:left w:val="none" w:sz="0" w:space="0" w:color="auto"/>
            <w:bottom w:val="none" w:sz="0" w:space="0" w:color="auto"/>
            <w:right w:val="none" w:sz="0" w:space="0" w:color="auto"/>
          </w:divBdr>
        </w:div>
        <w:div w:id="201478243">
          <w:marLeft w:val="0"/>
          <w:marRight w:val="0"/>
          <w:marTop w:val="0"/>
          <w:marBottom w:val="0"/>
          <w:divBdr>
            <w:top w:val="none" w:sz="0" w:space="0" w:color="auto"/>
            <w:left w:val="none" w:sz="0" w:space="0" w:color="auto"/>
            <w:bottom w:val="none" w:sz="0" w:space="0" w:color="auto"/>
            <w:right w:val="none" w:sz="0" w:space="0" w:color="auto"/>
          </w:divBdr>
        </w:div>
        <w:div w:id="389227089">
          <w:marLeft w:val="0"/>
          <w:marRight w:val="0"/>
          <w:marTop w:val="0"/>
          <w:marBottom w:val="0"/>
          <w:divBdr>
            <w:top w:val="none" w:sz="0" w:space="0" w:color="auto"/>
            <w:left w:val="none" w:sz="0" w:space="0" w:color="auto"/>
            <w:bottom w:val="none" w:sz="0" w:space="0" w:color="auto"/>
            <w:right w:val="none" w:sz="0" w:space="0" w:color="auto"/>
          </w:divBdr>
        </w:div>
        <w:div w:id="495876001">
          <w:marLeft w:val="0"/>
          <w:marRight w:val="0"/>
          <w:marTop w:val="0"/>
          <w:marBottom w:val="0"/>
          <w:divBdr>
            <w:top w:val="none" w:sz="0" w:space="0" w:color="auto"/>
            <w:left w:val="none" w:sz="0" w:space="0" w:color="auto"/>
            <w:bottom w:val="none" w:sz="0" w:space="0" w:color="auto"/>
            <w:right w:val="none" w:sz="0" w:space="0" w:color="auto"/>
          </w:divBdr>
        </w:div>
        <w:div w:id="2079787592">
          <w:marLeft w:val="0"/>
          <w:marRight w:val="0"/>
          <w:marTop w:val="0"/>
          <w:marBottom w:val="0"/>
          <w:divBdr>
            <w:top w:val="none" w:sz="0" w:space="0" w:color="auto"/>
            <w:left w:val="none" w:sz="0" w:space="0" w:color="auto"/>
            <w:bottom w:val="none" w:sz="0" w:space="0" w:color="auto"/>
            <w:right w:val="none" w:sz="0" w:space="0" w:color="auto"/>
          </w:divBdr>
        </w:div>
      </w:divsChild>
    </w:div>
    <w:div w:id="2055805809">
      <w:bodyDiv w:val="1"/>
      <w:marLeft w:val="0"/>
      <w:marRight w:val="0"/>
      <w:marTop w:val="0"/>
      <w:marBottom w:val="0"/>
      <w:divBdr>
        <w:top w:val="none" w:sz="0" w:space="0" w:color="auto"/>
        <w:left w:val="none" w:sz="0" w:space="0" w:color="auto"/>
        <w:bottom w:val="none" w:sz="0" w:space="0" w:color="auto"/>
        <w:right w:val="none" w:sz="0" w:space="0" w:color="auto"/>
      </w:divBdr>
      <w:divsChild>
        <w:div w:id="147600613">
          <w:marLeft w:val="0"/>
          <w:marRight w:val="0"/>
          <w:marTop w:val="0"/>
          <w:marBottom w:val="0"/>
          <w:divBdr>
            <w:top w:val="none" w:sz="0" w:space="0" w:color="auto"/>
            <w:left w:val="none" w:sz="0" w:space="0" w:color="auto"/>
            <w:bottom w:val="none" w:sz="0" w:space="0" w:color="auto"/>
            <w:right w:val="none" w:sz="0" w:space="0" w:color="auto"/>
          </w:divBdr>
        </w:div>
        <w:div w:id="1384711605">
          <w:marLeft w:val="0"/>
          <w:marRight w:val="0"/>
          <w:marTop w:val="0"/>
          <w:marBottom w:val="0"/>
          <w:divBdr>
            <w:top w:val="none" w:sz="0" w:space="0" w:color="auto"/>
            <w:left w:val="none" w:sz="0" w:space="0" w:color="auto"/>
            <w:bottom w:val="none" w:sz="0" w:space="0" w:color="auto"/>
            <w:right w:val="none" w:sz="0" w:space="0" w:color="auto"/>
          </w:divBdr>
        </w:div>
        <w:div w:id="1884247576">
          <w:marLeft w:val="0"/>
          <w:marRight w:val="0"/>
          <w:marTop w:val="0"/>
          <w:marBottom w:val="0"/>
          <w:divBdr>
            <w:top w:val="none" w:sz="0" w:space="0" w:color="auto"/>
            <w:left w:val="none" w:sz="0" w:space="0" w:color="auto"/>
            <w:bottom w:val="none" w:sz="0" w:space="0" w:color="auto"/>
            <w:right w:val="none" w:sz="0" w:space="0" w:color="auto"/>
          </w:divBdr>
        </w:div>
        <w:div w:id="207770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sho@asia.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2611</Characters>
  <Application>Microsoft Office Word</Application>
  <DocSecurity>0</DocSecurity>
  <Lines>21</Lines>
  <Paragraphs>6</Paragraphs>
  <ScaleCrop>false</ScaleCrop>
  <Company/>
  <LinksUpToDate>false</LinksUpToDate>
  <CharactersWithSpaces>3060</CharactersWithSpaces>
  <SharedDoc>false</SharedDoc>
  <HLinks>
    <vt:vector size="6" baseType="variant">
      <vt:variant>
        <vt:i4>4522042</vt:i4>
      </vt:variant>
      <vt:variant>
        <vt:i4>0</vt:i4>
      </vt:variant>
      <vt:variant>
        <vt:i4>0</vt:i4>
      </vt:variant>
      <vt:variant>
        <vt:i4>5</vt:i4>
      </vt:variant>
      <vt:variant>
        <vt:lpwstr>mailto:ysho@asia.edu.tw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Cle-Soi Air Wat38, 831</dc:title>
  <dc:creator>Yuh-Shan Ho</dc:creator>
  <cp:lastModifiedBy>Ming-Huang Wang</cp:lastModifiedBy>
  <cp:revision>20</cp:revision>
  <dcterms:created xsi:type="dcterms:W3CDTF">2010-11-26T15:48:00Z</dcterms:created>
  <dcterms:modified xsi:type="dcterms:W3CDTF">2013-03-31T11:59:00Z</dcterms:modified>
</cp:coreProperties>
</file>